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90C13" w:rsidR="00912321" w:rsidP="00CF6FB3" w:rsidRDefault="00912321" w14:paraId="02A005C5" w14:textId="391A3CA8">
      <w:pPr>
        <w:shd w:val="clear" w:color="auto" w:fill="FEFDFA"/>
        <w:jc w:val="center"/>
        <w:outlineLvl w:val="2"/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</w:pPr>
      <w:r w:rsidRPr="00B90C13" w:rsidR="71C406D6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>C3</w:t>
      </w:r>
      <w:r w:rsidR="54A40556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 xml:space="preserve"> </w:t>
      </w:r>
      <w:r w:rsidR="251C492B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 xml:space="preserve">Business P</w:t>
      </w:r>
      <w:r w:rsidR="5521BAE8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 xml:space="preserve">itch </w:t>
      </w:r>
      <w:r w:rsidRPr="00B90C13" w:rsidR="71C406D6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>Competition</w:t>
      </w:r>
      <w:r w:rsidR="61412ABF">
        <w:rPr>
          <w:rFonts w:ascii="Verdana" w:hAnsi="Verdana" w:eastAsia="Times New Roman" w:cs="Times New Roman"/>
          <w:b w:val="1"/>
          <w:bCs w:val="1"/>
          <w:spacing w:val="-7"/>
          <w:sz w:val="36"/>
          <w:szCs w:val="36"/>
        </w:rPr>
        <w:t xml:space="preserve"> Rubric</w:t>
      </w:r>
    </w:p>
    <w:p w:rsidRPr="00B90C13" w:rsidR="007B2EB0" w:rsidP="00CF6FB3" w:rsidRDefault="007B2EB0" w14:paraId="58CB3CC3" w14:textId="77777777">
      <w:pPr>
        <w:shd w:val="clear" w:color="auto" w:fill="FEFDFA"/>
        <w:jc w:val="center"/>
        <w:outlineLvl w:val="2"/>
        <w:rPr>
          <w:rFonts w:ascii="Verdana" w:hAnsi="Verdana" w:eastAsia="Times New Roman" w:cs="Times New Roman"/>
          <w:b/>
          <w:bCs/>
          <w:spacing w:val="-7"/>
          <w:sz w:val="20"/>
          <w:szCs w:val="20"/>
        </w:rPr>
      </w:pPr>
    </w:p>
    <w:p w:rsidR="007B2EB0" w:rsidP="003E2312" w:rsidRDefault="000D43E2" w14:paraId="3EE84BA9" w14:textId="61DD516B">
      <w:pPr>
        <w:pStyle w:val="BodyText"/>
        <w:spacing w:before="77"/>
        <w:ind w:left="0"/>
        <w:rPr>
          <w:b w:val="1"/>
          <w:bCs w:val="1"/>
          <w:spacing w:val="-2"/>
          <w:w w:val="110"/>
        </w:rPr>
      </w:pPr>
      <w:r w:rsidR="3C62CFC3">
        <w:rPr>
          <w:b w:val="1"/>
          <w:bCs w:val="1"/>
          <w:spacing w:val="-2"/>
          <w:w w:val="110"/>
        </w:rPr>
        <w:t>Business Presenter(s</w:t>
      </w:r>
      <w:r w:rsidR="3C62CFC3">
        <w:rPr>
          <w:b w:val="1"/>
          <w:bCs w:val="1"/>
          <w:spacing w:val="-2"/>
          <w:w w:val="110"/>
        </w:rPr>
        <w:t>)</w:t>
      </w:r>
      <w:r w:rsidRPr="000D43E2" w:rsidR="3C62CFC3">
        <w:rPr>
          <w:b w:val="1"/>
          <w:bCs w:val="1"/>
          <w:spacing w:val="-2"/>
          <w:w w:val="110"/>
        </w:rPr>
        <w:t>:</w:t>
      </w:r>
      <w:r w:rsidR="007B2EB0">
        <w:rPr>
          <w:b/>
          <w:bCs/>
          <w:spacing w:val="-2"/>
          <w:w w:val="110"/>
        </w:rPr>
        <w:tab/>
      </w:r>
      <w:r w:rsidR="007B2EB0">
        <w:rPr>
          <w:b/>
          <w:bCs/>
          <w:spacing w:val="-2"/>
          <w:w w:val="110"/>
        </w:rPr>
        <w:tab/>
      </w:r>
      <w:r w:rsidR="007B2EB0">
        <w:rPr>
          <w:b/>
          <w:bCs/>
          <w:spacing w:val="-2"/>
          <w:w w:val="110"/>
        </w:rPr>
        <w:tab/>
      </w:r>
      <w:r w:rsidR="007B2EB0">
        <w:rPr>
          <w:b/>
          <w:bCs/>
          <w:spacing w:val="-2"/>
          <w:w w:val="110"/>
        </w:rPr>
        <w:tab/>
      </w:r>
      <w:r>
        <w:tab/>
      </w:r>
      <w:r w:rsidR="31693C33">
        <w:rPr>
          <w:b w:val="1"/>
          <w:bCs w:val="1"/>
          <w:spacing w:val="-2"/>
          <w:w w:val="110"/>
        </w:rPr>
        <w:t>Business Name:</w:t>
      </w:r>
    </w:p>
    <w:p w:rsidR="003E2312" w:rsidP="003E2312" w:rsidRDefault="000D43E2" w14:paraId="1BEA9C78" w14:textId="5BA7F7CE">
      <w:pPr>
        <w:pStyle w:val="BodyText"/>
        <w:spacing w:before="77"/>
        <w:ind w:left="0"/>
        <w:rPr>
          <w:spacing w:val="-2"/>
          <w:w w:val="110"/>
        </w:rPr>
      </w:pP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 w:rsidR="007B2EB0">
        <w:rPr>
          <w:spacing w:val="-2"/>
          <w:w w:val="110"/>
        </w:rPr>
        <w:tab/>
      </w:r>
    </w:p>
    <w:p w:rsidR="007E02C9" w:rsidP="003E2312" w:rsidRDefault="000D43E2" w14:paraId="3873E3E7" w14:textId="149D71E7">
      <w:pPr>
        <w:pStyle w:val="BodyText"/>
        <w:spacing w:before="77"/>
        <w:ind w:left="0"/>
      </w:pPr>
      <w:r w:rsidR="3C62CFC3">
        <w:rPr>
          <w:spacing w:val="-2"/>
          <w:w w:val="110"/>
        </w:rPr>
        <w:t>__________________________________</w:t>
      </w:r>
      <w:r w:rsidR="31693C33">
        <w:rPr>
          <w:spacing w:val="-2"/>
          <w:w w:val="110"/>
        </w:rPr>
        <w:t>___</w:t>
      </w:r>
      <w:r w:rsidR="007B2EB0">
        <w:rPr>
          <w:spacing w:val="-2"/>
          <w:w w:val="110"/>
        </w:rPr>
        <w:tab/>
      </w:r>
      <w:r>
        <w:tab/>
      </w:r>
      <w:r w:rsidR="3C62CFC3">
        <w:rPr>
          <w:spacing w:val="-2"/>
          <w:w w:val="110"/>
        </w:rPr>
        <w:t>_____________________________________</w:t>
      </w:r>
      <w:r w:rsidR="31693C33">
        <w:rPr>
          <w:spacing w:val="-2"/>
          <w:w w:val="110"/>
        </w:rPr>
        <w:t>_____</w:t>
      </w:r>
    </w:p>
    <w:p w:rsidR="000D43E2" w:rsidP="75399773" w:rsidRDefault="000D43E2" w14:paraId="08FDF99A" w14:textId="54DC435B">
      <w:pPr>
        <w:pStyle w:val="BodyText"/>
        <w:spacing w:before="77"/>
        <w:ind w:left="0"/>
        <w:rPr>
          <w:b w:val="1"/>
          <w:bCs w:val="1"/>
          <w:sz w:val="16"/>
          <w:szCs w:val="16"/>
        </w:rPr>
      </w:pPr>
    </w:p>
    <w:tbl>
      <w:tblPr>
        <w:tblW w:w="10801" w:type="dxa"/>
        <w:jc w:val="left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12" w:space="0"/>
          <w:insideV w:val="single" w:color="000000" w:themeColor="text1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975"/>
        <w:gridCol w:w="1092"/>
        <w:gridCol w:w="1049"/>
        <w:gridCol w:w="645"/>
        <w:gridCol w:w="780"/>
        <w:gridCol w:w="810"/>
        <w:gridCol w:w="785"/>
      </w:tblGrid>
      <w:tr w:rsidR="75399773" w:rsidTr="6563CA10" w14:paraId="1A6DF4E7">
        <w:trPr>
          <w:trHeight w:val="576"/>
        </w:trPr>
        <w:tc>
          <w:tcPr>
            <w:tcW w:w="7781" w:type="dxa"/>
            <w:gridSpan w:val="4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/>
            <w:vAlign w:val="center"/>
          </w:tcPr>
          <w:p w:rsidR="7858386B" w:rsidP="75399773" w:rsidRDefault="7858386B" w14:paraId="5EDEA80E" w14:textId="124429C6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7858386B">
              <w:rPr>
                <w:b w:val="1"/>
                <w:bCs w:val="1"/>
              </w:rPr>
              <w:t>Scoring Sheet</w:t>
            </w:r>
          </w:p>
        </w:tc>
        <w:tc>
          <w:tcPr>
            <w:tcW w:w="645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  <w:vAlign w:val="center"/>
          </w:tcPr>
          <w:p w:rsidR="75399773" w:rsidP="75399773" w:rsidRDefault="75399773" w14:paraId="73C479B5" w14:textId="6E77D65C">
            <w:pPr>
              <w:pStyle w:val="Normal"/>
              <w:jc w:val="center"/>
              <w:rPr>
                <w:b w:val="1"/>
                <w:bCs w:val="1"/>
              </w:rPr>
            </w:pPr>
          </w:p>
        </w:tc>
        <w:tc>
          <w:tcPr>
            <w:tcW w:w="2375" w:type="dxa"/>
            <w:gridSpan w:val="3"/>
            <w:tcBorders>
              <w:top w:val="non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/>
            <w:vAlign w:val="center"/>
          </w:tcPr>
          <w:p w:rsidR="6360B36C" w:rsidP="75399773" w:rsidRDefault="6360B36C" w14:paraId="7B62160D" w14:textId="79E2FEE7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6360B36C">
              <w:rPr>
                <w:b w:val="1"/>
                <w:bCs w:val="1"/>
              </w:rPr>
              <w:t>Calculations Cheat Sheet</w:t>
            </w:r>
          </w:p>
        </w:tc>
      </w:tr>
      <w:tr w:rsidR="00A266E0" w:rsidTr="6563CA10" w14:paraId="375FFC19" w14:textId="77777777">
        <w:trPr>
          <w:trHeight w:val="576"/>
        </w:trPr>
        <w:tc>
          <w:tcPr>
            <w:tcW w:w="4665" w:type="dxa"/>
            <w:tcBorders>
              <w:top w:val="single" w:color="000000" w:themeColor="text1" w:sz="12"/>
            </w:tcBorders>
            <w:tcMar/>
            <w:vAlign w:val="center"/>
          </w:tcPr>
          <w:p w:rsidR="00A266E0" w:rsidP="75399773" w:rsidRDefault="00A266E0" w14:paraId="375FFC14" w14:textId="77777777" w14:noSpellErr="1">
            <w:pPr>
              <w:pStyle w:val="Normal"/>
              <w:jc w:val="center"/>
            </w:pPr>
            <w:r w:rsidR="3D3537A6">
              <w:rPr/>
              <w:t>Category</w:t>
            </w:r>
          </w:p>
        </w:tc>
        <w:tc>
          <w:tcPr>
            <w:tcW w:w="975" w:type="dxa"/>
            <w:tcBorders>
              <w:top w:val="single" w:color="000000" w:themeColor="text1" w:sz="12"/>
            </w:tcBorders>
            <w:tcMar/>
            <w:vAlign w:val="center"/>
          </w:tcPr>
          <w:p w:rsidR="00A266E0" w:rsidP="75399773" w:rsidRDefault="00A266E0" w14:paraId="375FFC16" w14:textId="77777777" w14:noSpellErr="1">
            <w:pPr>
              <w:pStyle w:val="Normal"/>
              <w:jc w:val="center"/>
            </w:pPr>
            <w:r w:rsidR="3D3537A6">
              <w:rPr/>
              <w:t xml:space="preserve">Score </w:t>
            </w:r>
            <w:r w:rsidR="3D3537A6">
              <w:rPr/>
              <w:t>Range</w:t>
            </w:r>
          </w:p>
        </w:tc>
        <w:tc>
          <w:tcPr>
            <w:tcW w:w="1092" w:type="dxa"/>
            <w:tcBorders>
              <w:top w:val="single" w:color="000000" w:themeColor="text1" w:sz="12"/>
            </w:tcBorders>
            <w:tcMar/>
            <w:vAlign w:val="center"/>
          </w:tcPr>
          <w:p w:rsidR="00A266E0" w:rsidP="75399773" w:rsidRDefault="00A266E0" w14:paraId="375FFC17" w14:textId="77777777" w14:noSpellErr="1">
            <w:pPr>
              <w:pStyle w:val="Normal"/>
              <w:jc w:val="center"/>
            </w:pPr>
            <w:r w:rsidR="3D3537A6">
              <w:rPr/>
              <w:t>Weight</w:t>
            </w:r>
          </w:p>
        </w:tc>
        <w:tc>
          <w:tcPr>
            <w:tcW w:w="1049" w:type="dxa"/>
            <w:tcBorders>
              <w:top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00A266E0" w:rsidP="75399773" w:rsidRDefault="00A266E0" w14:paraId="375FFC18" w14:textId="77777777" w14:noSpellErr="1">
            <w:pPr>
              <w:pStyle w:val="Normal"/>
              <w:jc w:val="center"/>
            </w:pPr>
            <w:r w:rsidR="3D3537A6">
              <w:rPr/>
              <w:t>Score</w:t>
            </w: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  <w:vAlign w:val="center"/>
          </w:tcPr>
          <w:p w:rsidR="75399773" w:rsidP="75399773" w:rsidRDefault="75399773" w14:paraId="6AA42C0C" w14:textId="7D48E92C">
            <w:pPr>
              <w:pStyle w:val="Normal"/>
              <w:jc w:val="center"/>
            </w:pPr>
          </w:p>
        </w:tc>
        <w:tc>
          <w:tcPr>
            <w:tcW w:w="780" w:type="dxa"/>
            <w:tcBorders>
              <w:top w:val="single" w:color="000000" w:themeColor="text1" w:sz="12"/>
              <w:left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75399773" w:rsidP="75399773" w:rsidRDefault="75399773" w14:paraId="4F6E2F50" w14:textId="5B8F6100">
            <w:pPr>
              <w:pStyle w:val="Normal"/>
              <w:jc w:val="center"/>
            </w:pPr>
          </w:p>
        </w:tc>
        <w:tc>
          <w:tcPr>
            <w:tcW w:w="810" w:type="dxa"/>
            <w:tcBorders>
              <w:top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0DA7EBAF" w:rsidP="75399773" w:rsidRDefault="0DA7EBAF" w14:paraId="7BA7C76B" w14:textId="14E5DC9C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0DA7EBAF">
              <w:rPr>
                <w:b w:val="1"/>
                <w:bCs w:val="1"/>
              </w:rPr>
              <w:t>15%</w:t>
            </w:r>
          </w:p>
        </w:tc>
        <w:tc>
          <w:tcPr>
            <w:tcW w:w="785" w:type="dxa"/>
            <w:tcBorders>
              <w:top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0DA7EBAF" w:rsidP="75399773" w:rsidRDefault="0DA7EBAF" w14:paraId="75792600" w14:textId="54B64832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0DA7EBAF">
              <w:rPr>
                <w:b w:val="1"/>
                <w:bCs w:val="1"/>
              </w:rPr>
              <w:t>20%</w:t>
            </w:r>
          </w:p>
        </w:tc>
      </w:tr>
      <w:tr w:rsidR="00A266E0" w:rsidTr="6563CA10" w14:paraId="375FFC1F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1A" w14:textId="4045BBB6">
            <w:pPr>
              <w:pStyle w:val="Normal"/>
              <w:jc w:val="left"/>
            </w:pPr>
            <w:r w:rsidR="3137574C">
              <w:rPr/>
              <w:t xml:space="preserve">   </w:t>
            </w:r>
            <w:r w:rsidR="3D3537A6">
              <w:rPr/>
              <w:t xml:space="preserve">1. </w:t>
            </w:r>
            <w:r w:rsidR="3D3537A6">
              <w:rPr/>
              <w:t>Problem and Customer Identification</w:t>
            </w:r>
          </w:p>
        </w:tc>
        <w:tc>
          <w:tcPr>
            <w:tcW w:w="975" w:type="dxa"/>
            <w:tcMar/>
            <w:vAlign w:val="center"/>
          </w:tcPr>
          <w:p w:rsidR="00A266E0" w:rsidP="75399773" w:rsidRDefault="00A266E0" w14:paraId="375FFC1C" w14:textId="319C1A7F">
            <w:pPr>
              <w:pStyle w:val="Normal"/>
              <w:jc w:val="left"/>
            </w:pPr>
            <w:r w:rsidR="60E2BB70">
              <w:rPr/>
              <w:t xml:space="preserve">   </w:t>
            </w:r>
            <w:r w:rsidR="3D3537A6">
              <w:rPr/>
              <w:t>1-4</w:t>
            </w:r>
          </w:p>
        </w:tc>
        <w:tc>
          <w:tcPr>
            <w:tcW w:w="1092" w:type="dxa"/>
            <w:tcMar/>
            <w:vAlign w:val="center"/>
          </w:tcPr>
          <w:p w:rsidR="00A266E0" w:rsidP="75399773" w:rsidRDefault="00A266E0" w14:paraId="375FFC1D" w14:textId="2AF96D2A">
            <w:pPr>
              <w:pStyle w:val="Normal"/>
              <w:jc w:val="left"/>
            </w:pPr>
            <w:r w:rsidR="662FCD17">
              <w:rPr/>
              <w:t xml:space="preserve">   </w:t>
            </w:r>
            <w:r w:rsidR="3D3537A6">
              <w:rPr/>
              <w:t>15%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1E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</w:tcPr>
          <w:p w:rsidR="75399773" w:rsidP="75399773" w:rsidRDefault="75399773" w14:paraId="2C09DDBD" w14:textId="5C7400FE">
            <w:pPr>
              <w:pStyle w:val="Normal"/>
            </w:pPr>
          </w:p>
        </w:tc>
        <w:tc>
          <w:tcPr>
            <w:tcW w:w="780" w:type="dxa"/>
            <w:tcBorders>
              <w:left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0BF72C16" w:rsidP="75399773" w:rsidRDefault="0BF72C16" w14:paraId="4BE62E5C" w14:textId="389DB36D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0BF72C16">
              <w:rPr>
                <w:b w:val="1"/>
                <w:bCs w:val="1"/>
              </w:rPr>
              <w:t>1</w:t>
            </w:r>
          </w:p>
        </w:tc>
        <w:tc>
          <w:tcPr>
            <w:tcW w:w="810" w:type="dxa"/>
            <w:tcMar/>
            <w:vAlign w:val="center"/>
          </w:tcPr>
          <w:p w:rsidR="75399773" w:rsidP="75399773" w:rsidRDefault="75399773" w14:paraId="62E9F7FF" w14:textId="00B8493B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0.15</w:t>
            </w:r>
          </w:p>
        </w:tc>
        <w:tc>
          <w:tcPr>
            <w:tcW w:w="785" w:type="dxa"/>
            <w:tcMar/>
            <w:vAlign w:val="center"/>
          </w:tcPr>
          <w:p w:rsidR="75399773" w:rsidP="75399773" w:rsidRDefault="75399773" w14:paraId="4B8A8BFB" w14:textId="70DC2C2A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0.20</w:t>
            </w:r>
          </w:p>
        </w:tc>
      </w:tr>
      <w:tr w:rsidR="00A266E0" w:rsidTr="6563CA10" w14:paraId="375FFC25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20" w14:textId="421A0116">
            <w:pPr>
              <w:pStyle w:val="Normal"/>
              <w:jc w:val="left"/>
            </w:pPr>
            <w:r w:rsidR="4954B3F6">
              <w:rPr/>
              <w:t xml:space="preserve">   </w:t>
            </w:r>
            <w:r w:rsidR="3D3537A6">
              <w:rPr/>
              <w:t>2. Value Proposition and Solution</w:t>
            </w:r>
          </w:p>
        </w:tc>
        <w:tc>
          <w:tcPr>
            <w:tcW w:w="975" w:type="dxa"/>
            <w:tcMar/>
            <w:vAlign w:val="center"/>
          </w:tcPr>
          <w:p w:rsidR="00A266E0" w:rsidP="75399773" w:rsidRDefault="00A266E0" w14:paraId="375FFC22" w14:textId="28D69D2B">
            <w:pPr>
              <w:pStyle w:val="Normal"/>
              <w:jc w:val="left"/>
            </w:pPr>
            <w:r w:rsidR="011CCABF">
              <w:rPr/>
              <w:t xml:space="preserve">   </w:t>
            </w:r>
            <w:r w:rsidR="3D3537A6">
              <w:rPr/>
              <w:t>1-</w:t>
            </w:r>
            <w:r w:rsidR="3D3537A6">
              <w:rPr/>
              <w:t>4</w:t>
            </w:r>
          </w:p>
        </w:tc>
        <w:tc>
          <w:tcPr>
            <w:tcW w:w="1092" w:type="dxa"/>
            <w:tcMar/>
            <w:vAlign w:val="center"/>
          </w:tcPr>
          <w:p w:rsidR="00A266E0" w:rsidP="75399773" w:rsidRDefault="00A266E0" w14:paraId="375FFC23" w14:textId="7CE5C2BF">
            <w:pPr>
              <w:pStyle w:val="Normal"/>
              <w:jc w:val="left"/>
            </w:pPr>
            <w:r w:rsidR="52FC5028">
              <w:rPr/>
              <w:t xml:space="preserve">   </w:t>
            </w:r>
            <w:r w:rsidR="54C17041">
              <w:rPr/>
              <w:t>20</w:t>
            </w:r>
            <w:r w:rsidR="3D3537A6">
              <w:rPr/>
              <w:t>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24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</w:tcPr>
          <w:p w:rsidR="75399773" w:rsidP="75399773" w:rsidRDefault="75399773" w14:paraId="4A50F228" w14:textId="62668E5B">
            <w:pPr>
              <w:pStyle w:val="Normal"/>
            </w:pPr>
          </w:p>
        </w:tc>
        <w:tc>
          <w:tcPr>
            <w:tcW w:w="780" w:type="dxa"/>
            <w:tcBorders>
              <w:left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0BF72C16" w:rsidP="75399773" w:rsidRDefault="0BF72C16" w14:paraId="0F38A0FA" w14:textId="1772C3E1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0BF72C16">
              <w:rPr>
                <w:b w:val="1"/>
                <w:bCs w:val="1"/>
              </w:rPr>
              <w:t>2</w:t>
            </w:r>
          </w:p>
        </w:tc>
        <w:tc>
          <w:tcPr>
            <w:tcW w:w="810" w:type="dxa"/>
            <w:tcMar/>
            <w:vAlign w:val="center"/>
          </w:tcPr>
          <w:p w:rsidR="75399773" w:rsidP="75399773" w:rsidRDefault="75399773" w14:paraId="3A1585F3" w14:textId="2DD2C755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0.30</w:t>
            </w:r>
          </w:p>
        </w:tc>
        <w:tc>
          <w:tcPr>
            <w:tcW w:w="785" w:type="dxa"/>
            <w:tcMar/>
            <w:vAlign w:val="center"/>
          </w:tcPr>
          <w:p w:rsidR="75399773" w:rsidP="75399773" w:rsidRDefault="75399773" w14:paraId="45FAE1C2" w14:textId="7074EC1F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0.40</w:t>
            </w:r>
          </w:p>
        </w:tc>
      </w:tr>
      <w:tr w:rsidR="00A266E0" w:rsidTr="6563CA10" w14:paraId="375FFC2C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26" w14:textId="10836FD8">
            <w:pPr>
              <w:pStyle w:val="Normal"/>
              <w:jc w:val="left"/>
            </w:pPr>
            <w:r w:rsidR="65518C91">
              <w:rPr/>
              <w:t xml:space="preserve">   </w:t>
            </w:r>
            <w:r w:rsidR="3D3537A6">
              <w:rPr/>
              <w:t>3. Financial Viability</w:t>
            </w:r>
          </w:p>
        </w:tc>
        <w:tc>
          <w:tcPr>
            <w:tcW w:w="975" w:type="dxa"/>
            <w:tcMar/>
            <w:vAlign w:val="center"/>
          </w:tcPr>
          <w:p w:rsidR="00A266E0" w:rsidP="75399773" w:rsidRDefault="00A266E0" w14:paraId="375FFC29" w14:textId="4180544B">
            <w:pPr>
              <w:pStyle w:val="Normal"/>
              <w:jc w:val="left"/>
            </w:pPr>
            <w:r w:rsidR="6BADE750">
              <w:rPr/>
              <w:t xml:space="preserve">   </w:t>
            </w:r>
            <w:r w:rsidR="3D3537A6">
              <w:rPr/>
              <w:t>1-4</w:t>
            </w:r>
          </w:p>
        </w:tc>
        <w:tc>
          <w:tcPr>
            <w:tcW w:w="1092" w:type="dxa"/>
            <w:tcMar/>
            <w:vAlign w:val="center"/>
          </w:tcPr>
          <w:p w:rsidR="00A266E0" w:rsidP="75399773" w:rsidRDefault="00A266E0" w14:paraId="375FFC2A" w14:textId="39BB2AD2">
            <w:pPr>
              <w:pStyle w:val="Normal"/>
              <w:jc w:val="left"/>
            </w:pPr>
            <w:r w:rsidR="7EDFF96B">
              <w:rPr/>
              <w:t xml:space="preserve">   </w:t>
            </w:r>
            <w:r w:rsidR="7E634CF4">
              <w:rPr/>
              <w:t>15</w:t>
            </w:r>
            <w:r w:rsidR="3D3537A6">
              <w:rPr/>
              <w:t>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2B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</w:tcPr>
          <w:p w:rsidR="75399773" w:rsidP="75399773" w:rsidRDefault="75399773" w14:paraId="107C0D47" w14:textId="1089BEA4">
            <w:pPr>
              <w:pStyle w:val="Normal"/>
            </w:pPr>
          </w:p>
        </w:tc>
        <w:tc>
          <w:tcPr>
            <w:tcW w:w="780" w:type="dxa"/>
            <w:tcBorders>
              <w:left w:val="single" w:color="000000" w:themeColor="text1" w:sz="12"/>
              <w:bottom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18B255F0" w:rsidP="75399773" w:rsidRDefault="18B255F0" w14:paraId="25C4C412" w14:textId="673733EA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18B255F0">
              <w:rPr>
                <w:b w:val="1"/>
                <w:bCs w:val="1"/>
              </w:rPr>
              <w:t>3</w:t>
            </w:r>
          </w:p>
        </w:tc>
        <w:tc>
          <w:tcPr>
            <w:tcW w:w="810" w:type="dxa"/>
            <w:tcBorders>
              <w:bottom w:val="single" w:color="000000" w:themeColor="text1" w:sz="12"/>
            </w:tcBorders>
            <w:tcMar/>
            <w:vAlign w:val="center"/>
          </w:tcPr>
          <w:p w:rsidR="75399773" w:rsidP="75399773" w:rsidRDefault="75399773" w14:paraId="7EDF2F0B" w14:textId="597E3D15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0.45</w:t>
            </w:r>
          </w:p>
        </w:tc>
        <w:tc>
          <w:tcPr>
            <w:tcW w:w="785" w:type="dxa"/>
            <w:tcBorders>
              <w:bottom w:val="single" w:color="000000" w:themeColor="text1" w:sz="12"/>
            </w:tcBorders>
            <w:tcMar/>
            <w:vAlign w:val="center"/>
          </w:tcPr>
          <w:p w:rsidR="75399773" w:rsidP="75399773" w:rsidRDefault="75399773" w14:paraId="0CA03339" w14:textId="01F080C8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0.60</w:t>
            </w:r>
          </w:p>
        </w:tc>
      </w:tr>
      <w:tr w:rsidR="00A266E0" w:rsidTr="6563CA10" w14:paraId="375FFC32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2D" w14:textId="28F7B171">
            <w:pPr>
              <w:pStyle w:val="Normal"/>
              <w:jc w:val="left"/>
            </w:pPr>
            <w:r w:rsidR="01216091">
              <w:rPr/>
              <w:t xml:space="preserve">   </w:t>
            </w:r>
            <w:r w:rsidR="3D3537A6">
              <w:rPr/>
              <w:t>4. Market Strategies and Metrics</w:t>
            </w:r>
          </w:p>
        </w:tc>
        <w:tc>
          <w:tcPr>
            <w:tcW w:w="975" w:type="dxa"/>
            <w:tcMar/>
            <w:vAlign w:val="center"/>
          </w:tcPr>
          <w:p w:rsidR="00A266E0" w:rsidP="75399773" w:rsidRDefault="00A266E0" w14:paraId="375FFC2F" w14:textId="69169FF5">
            <w:pPr>
              <w:pStyle w:val="Normal"/>
              <w:jc w:val="left"/>
            </w:pPr>
            <w:r w:rsidR="02555B30">
              <w:rPr/>
              <w:t xml:space="preserve">   </w:t>
            </w:r>
            <w:r w:rsidR="3D3537A6">
              <w:rPr/>
              <w:t>1-</w:t>
            </w:r>
            <w:r w:rsidR="3D3537A6">
              <w:rPr/>
              <w:t>4</w:t>
            </w:r>
          </w:p>
        </w:tc>
        <w:tc>
          <w:tcPr>
            <w:tcW w:w="1092" w:type="dxa"/>
            <w:tcMar/>
            <w:vAlign w:val="center"/>
          </w:tcPr>
          <w:p w:rsidR="00A266E0" w:rsidP="75399773" w:rsidRDefault="00A266E0" w14:paraId="375FFC30" w14:textId="23CDC631">
            <w:pPr>
              <w:pStyle w:val="Normal"/>
              <w:jc w:val="left"/>
            </w:pPr>
            <w:r w:rsidR="1C59B780">
              <w:rPr/>
              <w:t xml:space="preserve">   </w:t>
            </w:r>
            <w:r w:rsidR="3D3537A6">
              <w:rPr/>
              <w:t>15%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31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single" w:color="000000" w:themeColor="text1" w:sz="12"/>
            </w:tcBorders>
            <w:tcMar/>
          </w:tcPr>
          <w:p w:rsidR="75399773" w:rsidP="75399773" w:rsidRDefault="75399773" w14:paraId="295CA611" w14:textId="6A4073E4">
            <w:pPr>
              <w:pStyle w:val="Normal"/>
            </w:pPr>
          </w:p>
        </w:tc>
        <w:tc>
          <w:tcPr>
            <w:tcW w:w="78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C6D9F1" w:themeFill="text2" w:themeFillTint="33"/>
            <w:tcMar/>
            <w:vAlign w:val="center"/>
          </w:tcPr>
          <w:p w:rsidR="4F9F1846" w:rsidP="75399773" w:rsidRDefault="4F9F1846" w14:paraId="43E33DB0" w14:textId="1DD39AF1">
            <w:pPr>
              <w:pStyle w:val="Normal"/>
              <w:jc w:val="center"/>
              <w:rPr>
                <w:b w:val="1"/>
                <w:bCs w:val="1"/>
              </w:rPr>
            </w:pPr>
            <w:r w:rsidRPr="75399773" w:rsidR="4F9F1846">
              <w:rPr>
                <w:b w:val="1"/>
                <w:bCs w:val="1"/>
              </w:rPr>
              <w:t>4</w:t>
            </w:r>
          </w:p>
        </w:tc>
        <w:tc>
          <w:tcPr>
            <w:tcW w:w="8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399773" w:rsidP="75399773" w:rsidRDefault="75399773" w14:paraId="387D6AB2" w14:textId="1F8DBC51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0.60</w:t>
            </w:r>
          </w:p>
        </w:tc>
        <w:tc>
          <w:tcPr>
            <w:tcW w:w="7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399773" w:rsidP="75399773" w:rsidRDefault="75399773" w14:paraId="3C1579E9" w14:textId="24C5FC0C">
            <w:pPr>
              <w:pStyle w:val="Normal"/>
              <w:jc w:val="center"/>
              <w:rPr>
                <w:b w:val="0"/>
                <w:bCs w:val="0"/>
                <w:sz w:val="22"/>
                <w:szCs w:val="22"/>
                <w:u w:val="none"/>
              </w:rPr>
            </w:pPr>
            <w:r w:rsidRPr="75399773" w:rsidR="75399773">
              <w:rPr>
                <w:b w:val="0"/>
                <w:bCs w:val="0"/>
                <w:sz w:val="22"/>
                <w:szCs w:val="22"/>
                <w:u w:val="none"/>
              </w:rPr>
              <w:t>0.80</w:t>
            </w:r>
          </w:p>
        </w:tc>
      </w:tr>
      <w:tr w:rsidR="00A266E0" w:rsidTr="6563CA10" w14:paraId="375FFC38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33" w14:textId="7420ADD5">
            <w:pPr>
              <w:pStyle w:val="Normal"/>
              <w:jc w:val="left"/>
            </w:pPr>
            <w:r w:rsidR="48DED0AD">
              <w:rPr/>
              <w:t xml:space="preserve">   </w:t>
            </w:r>
            <w:r w:rsidR="3D3537A6">
              <w:rPr/>
              <w:t>5. Feasibility and Scalability</w:t>
            </w:r>
          </w:p>
        </w:tc>
        <w:tc>
          <w:tcPr>
            <w:tcW w:w="975" w:type="dxa"/>
            <w:tcMar/>
            <w:vAlign w:val="center"/>
          </w:tcPr>
          <w:p w:rsidR="00A266E0" w:rsidP="75399773" w:rsidRDefault="00A266E0" w14:paraId="375FFC35" w14:textId="34606C41">
            <w:pPr>
              <w:pStyle w:val="Normal"/>
              <w:jc w:val="left"/>
            </w:pPr>
            <w:r w:rsidR="4EA991E8">
              <w:rPr/>
              <w:t xml:space="preserve">   </w:t>
            </w:r>
            <w:r w:rsidR="3D3537A6">
              <w:rPr/>
              <w:t>1-</w:t>
            </w:r>
            <w:r w:rsidR="3D3537A6">
              <w:rPr/>
              <w:t>4</w:t>
            </w:r>
          </w:p>
        </w:tc>
        <w:tc>
          <w:tcPr>
            <w:tcW w:w="1092" w:type="dxa"/>
            <w:tcMar/>
            <w:vAlign w:val="center"/>
          </w:tcPr>
          <w:p w:rsidR="00A266E0" w:rsidP="75399773" w:rsidRDefault="00A266E0" w14:paraId="375FFC36" w14:textId="4942EE84">
            <w:pPr>
              <w:pStyle w:val="Normal"/>
              <w:jc w:val="left"/>
            </w:pPr>
            <w:r w:rsidR="296C51D3">
              <w:rPr/>
              <w:t xml:space="preserve">   </w:t>
            </w:r>
            <w:r w:rsidR="3D3537A6">
              <w:rPr/>
              <w:t>20%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37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21E3B3F9" w14:textId="5DC21B96">
            <w:pPr>
              <w:pStyle w:val="Normal"/>
            </w:pPr>
          </w:p>
        </w:tc>
        <w:tc>
          <w:tcPr>
            <w:tcW w:w="780" w:type="dxa"/>
            <w:tcBorders>
              <w:top w:val="singl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7485401E" w14:textId="5FFE2DD2">
            <w:pPr>
              <w:pStyle w:val="Normal"/>
            </w:pPr>
          </w:p>
        </w:tc>
        <w:tc>
          <w:tcPr>
            <w:tcW w:w="810" w:type="dxa"/>
            <w:tcBorders>
              <w:top w:val="singl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7E84A484" w14:textId="245F0848">
            <w:pPr>
              <w:pStyle w:val="Normal"/>
            </w:pPr>
          </w:p>
        </w:tc>
        <w:tc>
          <w:tcPr>
            <w:tcW w:w="785" w:type="dxa"/>
            <w:tcBorders>
              <w:top w:val="singl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6C96C591" w14:textId="047C8179">
            <w:pPr>
              <w:pStyle w:val="Normal"/>
            </w:pPr>
          </w:p>
        </w:tc>
      </w:tr>
      <w:tr w:rsidR="00A266E0" w:rsidTr="6563CA10" w14:paraId="375FFC3F" w14:textId="77777777">
        <w:trPr>
          <w:trHeight w:val="576"/>
        </w:trPr>
        <w:tc>
          <w:tcPr>
            <w:tcW w:w="4665" w:type="dxa"/>
            <w:tcMar/>
            <w:vAlign w:val="center"/>
          </w:tcPr>
          <w:p w:rsidRPr="0078164B" w:rsidR="00A266E0" w:rsidP="75399773" w:rsidRDefault="00A266E0" w14:paraId="375FFC39" w14:textId="647735E4">
            <w:pPr>
              <w:pStyle w:val="Normal"/>
              <w:jc w:val="left"/>
            </w:pPr>
            <w:r w:rsidR="0DBD8436">
              <w:rPr/>
              <w:t xml:space="preserve">   </w:t>
            </w:r>
            <w:r w:rsidR="3D3537A6">
              <w:rPr/>
              <w:t>6. Presentation (Visual, Organizational, and Oral)</w:t>
            </w:r>
          </w:p>
        </w:tc>
        <w:tc>
          <w:tcPr>
            <w:tcW w:w="975" w:type="dxa"/>
            <w:tcBorders>
              <w:bottom w:val="single" w:color="000000" w:themeColor="text1" w:sz="12"/>
            </w:tcBorders>
            <w:tcMar/>
            <w:vAlign w:val="center"/>
          </w:tcPr>
          <w:p w:rsidR="00A266E0" w:rsidP="75399773" w:rsidRDefault="00A266E0" w14:paraId="375FFC3C" w14:textId="64A04DC1">
            <w:pPr>
              <w:pStyle w:val="Normal"/>
              <w:jc w:val="left"/>
            </w:pPr>
            <w:r w:rsidR="406863B0">
              <w:rPr/>
              <w:t xml:space="preserve">   </w:t>
            </w:r>
            <w:r w:rsidR="3D3537A6">
              <w:rPr/>
              <w:t>1-</w:t>
            </w:r>
            <w:r w:rsidR="3D3537A6">
              <w:rPr/>
              <w:t>4</w:t>
            </w:r>
          </w:p>
        </w:tc>
        <w:tc>
          <w:tcPr>
            <w:tcW w:w="1092" w:type="dxa"/>
            <w:tcBorders>
              <w:bottom w:val="single" w:color="000000" w:themeColor="text1" w:sz="12"/>
            </w:tcBorders>
            <w:tcMar/>
            <w:vAlign w:val="center"/>
          </w:tcPr>
          <w:p w:rsidR="00A266E0" w:rsidP="75399773" w:rsidRDefault="00A266E0" w14:paraId="375FFC3D" w14:textId="742D77D0">
            <w:pPr>
              <w:pStyle w:val="Normal"/>
              <w:jc w:val="left"/>
            </w:pPr>
            <w:r w:rsidR="6CE6BDC9">
              <w:rPr/>
              <w:t xml:space="preserve">   </w:t>
            </w:r>
            <w:r w:rsidR="3D3537A6">
              <w:rPr/>
              <w:t>15%</w:t>
            </w:r>
          </w:p>
        </w:tc>
        <w:tc>
          <w:tcPr>
            <w:tcW w:w="1049" w:type="dxa"/>
            <w:tcBorders>
              <w:right w:val="single" w:color="000000" w:themeColor="text1" w:sz="12"/>
            </w:tcBorders>
            <w:tcMar/>
          </w:tcPr>
          <w:p w:rsidR="00A266E0" w:rsidP="75399773" w:rsidRDefault="00A266E0" w14:paraId="375FFC3E" w14:textId="77777777" w14:noSpellErr="1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3D1609AB" w14:textId="61E163D3">
            <w:pPr>
              <w:pStyle w:val="Normal"/>
            </w:pPr>
          </w:p>
        </w:tc>
        <w:tc>
          <w:tcPr>
            <w:tcW w:w="78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733E4600" w14:textId="1D5DD586">
            <w:pPr>
              <w:pStyle w:val="Normal"/>
            </w:pPr>
          </w:p>
        </w:tc>
        <w:tc>
          <w:tcPr>
            <w:tcW w:w="81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40C86B7B" w14:textId="5605AFA0">
            <w:pPr>
              <w:pStyle w:val="Normal"/>
            </w:pPr>
          </w:p>
        </w:tc>
        <w:tc>
          <w:tcPr>
            <w:tcW w:w="785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148716F0" w14:textId="481341BF">
            <w:pPr>
              <w:pStyle w:val="Normal"/>
            </w:pPr>
          </w:p>
        </w:tc>
      </w:tr>
      <w:tr w:rsidR="75399773" w:rsidTr="6563CA10" w14:paraId="53BD91A9">
        <w:trPr>
          <w:trHeight w:val="576"/>
        </w:trPr>
        <w:tc>
          <w:tcPr>
            <w:tcW w:w="4665" w:type="dxa"/>
            <w:tcBorders>
              <w:right w:val="none" w:color="000000" w:themeColor="text1" w:sz="12"/>
            </w:tcBorders>
            <w:tcMar/>
            <w:vAlign w:val="center"/>
          </w:tcPr>
          <w:p w:rsidR="75399773" w:rsidP="75399773" w:rsidRDefault="75399773" w14:paraId="247730EC" w14:textId="389F009F">
            <w:pPr>
              <w:pStyle w:val="Normal"/>
            </w:pPr>
          </w:p>
        </w:tc>
        <w:tc>
          <w:tcPr>
            <w:tcW w:w="975" w:type="dxa"/>
            <w:tcBorders>
              <w:top w:val="single" w:color="000000" w:themeColor="text1" w:sz="12"/>
              <w:left w:val="none" w:color="000000" w:themeColor="text1" w:sz="12"/>
              <w:bottom w:val="single" w:color="000000" w:themeColor="text1" w:sz="12"/>
              <w:right w:val="none" w:color="000000" w:themeColor="text1" w:sz="12"/>
            </w:tcBorders>
            <w:tcMar/>
            <w:vAlign w:val="center"/>
          </w:tcPr>
          <w:p w:rsidR="75399773" w:rsidP="75399773" w:rsidRDefault="75399773" w14:paraId="20B70A66" w14:textId="52C6C8B2">
            <w:pPr>
              <w:pStyle w:val="Normal"/>
            </w:pPr>
          </w:p>
        </w:tc>
        <w:tc>
          <w:tcPr>
            <w:tcW w:w="1092" w:type="dxa"/>
            <w:tcBorders>
              <w:top w:val="single" w:color="000000" w:themeColor="text1" w:sz="12"/>
              <w:left w:val="non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="7551D3FF" w:rsidP="75399773" w:rsidRDefault="7551D3FF" w14:paraId="17C8EB86" w14:textId="65E970FC">
            <w:pPr>
              <w:pStyle w:val="Normal"/>
            </w:pPr>
            <w:r w:rsidR="7551D3FF">
              <w:rPr/>
              <w:t>Total (sum)</w:t>
            </w:r>
          </w:p>
        </w:tc>
        <w:tc>
          <w:tcPr>
            <w:tcW w:w="1049" w:type="dxa"/>
            <w:tcBorders>
              <w:left w:val="single" w:color="000000" w:themeColor="text1" w:sz="12"/>
              <w:right w:val="single" w:color="000000" w:themeColor="text1" w:sz="12"/>
            </w:tcBorders>
            <w:shd w:val="clear" w:color="auto" w:fill="FFFF00"/>
            <w:tcMar/>
          </w:tcPr>
          <w:p w:rsidR="75399773" w:rsidP="75399773" w:rsidRDefault="75399773" w14:paraId="6D0AE87C" w14:textId="3D858A4E">
            <w:pPr>
              <w:pStyle w:val="Normal"/>
            </w:pPr>
          </w:p>
        </w:tc>
        <w:tc>
          <w:tcPr>
            <w:tcW w:w="645" w:type="dxa"/>
            <w:tcBorders>
              <w:top w:val="none" w:color="000000" w:themeColor="text1" w:sz="12"/>
              <w:left w:val="singl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3AED91A6" w14:textId="64D81FAF">
            <w:pPr>
              <w:pStyle w:val="Normal"/>
            </w:pPr>
          </w:p>
        </w:tc>
        <w:tc>
          <w:tcPr>
            <w:tcW w:w="78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52635791" w14:textId="47642726">
            <w:pPr>
              <w:pStyle w:val="Normal"/>
            </w:pPr>
          </w:p>
        </w:tc>
        <w:tc>
          <w:tcPr>
            <w:tcW w:w="81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4489980E" w14:textId="40016D22">
            <w:pPr>
              <w:pStyle w:val="Normal"/>
            </w:pPr>
          </w:p>
        </w:tc>
        <w:tc>
          <w:tcPr>
            <w:tcW w:w="785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75399773" w:rsidP="75399773" w:rsidRDefault="75399773" w14:paraId="26ADA660" w14:textId="193756FE">
            <w:pPr>
              <w:pStyle w:val="Normal"/>
            </w:pPr>
          </w:p>
        </w:tc>
      </w:tr>
    </w:tbl>
    <w:p w:rsidR="0012181A" w:rsidP="75399773" w:rsidRDefault="0012181A" w14:paraId="0A523C7A" w14:textId="77777777" w14:noSpellErr="1">
      <w:pPr>
        <w:pStyle w:val="Normal"/>
        <w:spacing w:before="8"/>
        <w:ind w:left="0"/>
        <w:rPr>
          <w:b w:val="1"/>
          <w:bCs w:val="1"/>
          <w:w w:val="110"/>
          <w:sz w:val="13"/>
          <w:szCs w:val="13"/>
        </w:rPr>
      </w:pPr>
    </w:p>
    <w:p w:rsidRPr="0012181A" w:rsidR="00E71ED3" w:rsidP="0012181A" w:rsidRDefault="00B02128" w14:paraId="375FFC41" w14:textId="6A1D8A5F">
      <w:pPr>
        <w:ind w:left="100"/>
        <w:rPr>
          <w:b/>
          <w:sz w:val="20"/>
          <w:szCs w:val="20"/>
        </w:rPr>
      </w:pPr>
      <w:r w:rsidRPr="0012181A">
        <w:rPr>
          <w:b/>
          <w:w w:val="110"/>
          <w:sz w:val="20"/>
          <w:szCs w:val="20"/>
        </w:rPr>
        <w:t>Scoring</w:t>
      </w:r>
      <w:r w:rsidRPr="0012181A">
        <w:rPr>
          <w:b/>
          <w:spacing w:val="12"/>
          <w:w w:val="110"/>
          <w:sz w:val="20"/>
          <w:szCs w:val="20"/>
        </w:rPr>
        <w:t xml:space="preserve"> </w:t>
      </w:r>
      <w:r w:rsidRPr="0012181A">
        <w:rPr>
          <w:b/>
          <w:spacing w:val="-2"/>
          <w:w w:val="110"/>
          <w:sz w:val="20"/>
          <w:szCs w:val="20"/>
        </w:rPr>
        <w:t>Guidelines:</w:t>
      </w:r>
    </w:p>
    <w:p w:rsidRPr="00584A2C" w:rsidR="00E71ED3" w:rsidP="0078164B" w:rsidRDefault="0078164B" w14:paraId="375FFC43" w14:textId="4723B96C">
      <w:pPr>
        <w:pStyle w:val="ListParagraph"/>
        <w:numPr>
          <w:ilvl w:val="0"/>
          <w:numId w:val="5"/>
        </w:numPr>
        <w:tabs>
          <w:tab w:val="left" w:pos="819"/>
        </w:tabs>
        <w:spacing w:before="0"/>
        <w:rPr>
          <w:sz w:val="20"/>
          <w:szCs w:val="20"/>
        </w:rPr>
      </w:pPr>
      <w:r w:rsidRPr="0078164B">
        <w:rPr>
          <w:b/>
          <w:spacing w:val="-4"/>
          <w:w w:val="105"/>
          <w:sz w:val="20"/>
          <w:szCs w:val="20"/>
        </w:rPr>
        <w:t>Needs Improvement</w:t>
      </w:r>
      <w:r w:rsidRPr="0012181A" w:rsidR="00B02128">
        <w:rPr>
          <w:spacing w:val="-5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–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The</w:t>
      </w:r>
      <w:r w:rsidRPr="0012181A" w:rsidR="004D0F0E">
        <w:rPr>
          <w:spacing w:val="-5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participant</w:t>
      </w:r>
      <w:r w:rsidRPr="0012181A" w:rsidR="004D0F0E">
        <w:rPr>
          <w:spacing w:val="-7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meets</w:t>
      </w:r>
      <w:r w:rsidRPr="0012181A" w:rsidR="004D0F0E">
        <w:rPr>
          <w:spacing w:val="-3"/>
          <w:w w:val="105"/>
          <w:sz w:val="20"/>
          <w:szCs w:val="20"/>
        </w:rPr>
        <w:t xml:space="preserve"> </w:t>
      </w:r>
      <w:r w:rsidR="004D0F0E">
        <w:rPr>
          <w:spacing w:val="-3"/>
          <w:w w:val="105"/>
          <w:sz w:val="20"/>
          <w:szCs w:val="20"/>
        </w:rPr>
        <w:t xml:space="preserve">only a few </w:t>
      </w:r>
      <w:r w:rsidRPr="0012181A" w:rsidR="004D0F0E">
        <w:rPr>
          <w:w w:val="105"/>
          <w:sz w:val="20"/>
          <w:szCs w:val="20"/>
        </w:rPr>
        <w:t>aspects</w:t>
      </w:r>
      <w:r w:rsidRPr="0012181A" w:rsidR="004D0F0E">
        <w:rPr>
          <w:spacing w:val="-5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of</w:t>
      </w:r>
      <w:r w:rsidRPr="0012181A" w:rsidR="004D0F0E">
        <w:rPr>
          <w:spacing w:val="-6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the</w:t>
      </w:r>
      <w:r w:rsidRPr="0012181A" w:rsidR="004D0F0E">
        <w:rPr>
          <w:spacing w:val="-5"/>
          <w:w w:val="105"/>
          <w:sz w:val="20"/>
          <w:szCs w:val="20"/>
        </w:rPr>
        <w:t xml:space="preserve"> </w:t>
      </w:r>
      <w:r w:rsidRPr="0012181A" w:rsidR="004D0F0E">
        <w:rPr>
          <w:w w:val="105"/>
          <w:sz w:val="20"/>
          <w:szCs w:val="20"/>
        </w:rPr>
        <w:t>criteria</w:t>
      </w:r>
      <w:r w:rsidRPr="0012181A" w:rsidR="004D0F0E">
        <w:rPr>
          <w:spacing w:val="-2"/>
          <w:w w:val="105"/>
          <w:sz w:val="20"/>
          <w:szCs w:val="20"/>
        </w:rPr>
        <w:t>.</w:t>
      </w:r>
    </w:p>
    <w:p w:rsidRPr="00B74212" w:rsidR="00584A2C" w:rsidP="0078164B" w:rsidRDefault="0078164B" w14:paraId="752AB8BB" w14:textId="39BB5AD6">
      <w:pPr>
        <w:pStyle w:val="ListParagraph"/>
        <w:numPr>
          <w:ilvl w:val="0"/>
          <w:numId w:val="5"/>
        </w:numPr>
        <w:tabs>
          <w:tab w:val="left" w:pos="819"/>
        </w:tabs>
        <w:spacing w:before="0"/>
        <w:rPr>
          <w:sz w:val="20"/>
          <w:szCs w:val="20"/>
        </w:rPr>
      </w:pPr>
      <w:r>
        <w:rPr>
          <w:b/>
          <w:w w:val="105"/>
          <w:sz w:val="20"/>
          <w:szCs w:val="20"/>
        </w:rPr>
        <w:t>Developing</w:t>
      </w:r>
      <w:r w:rsidR="00584A2C">
        <w:rPr>
          <w:sz w:val="20"/>
          <w:szCs w:val="20"/>
        </w:rPr>
        <w:t xml:space="preserve"> </w:t>
      </w:r>
      <w:r w:rsidR="00B74212">
        <w:rPr>
          <w:sz w:val="20"/>
          <w:szCs w:val="20"/>
        </w:rPr>
        <w:t>–</w:t>
      </w:r>
      <w:r w:rsidR="00584A2C">
        <w:rPr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The</w:t>
      </w:r>
      <w:r w:rsidRPr="00B74212" w:rsidR="00584A2C">
        <w:rPr>
          <w:spacing w:val="-5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participant</w:t>
      </w:r>
      <w:r w:rsidRPr="00B74212" w:rsidR="00584A2C">
        <w:rPr>
          <w:spacing w:val="-7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meets</w:t>
      </w:r>
      <w:r w:rsidRPr="00B74212" w:rsidR="00584A2C">
        <w:rPr>
          <w:spacing w:val="-3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some</w:t>
      </w:r>
      <w:r w:rsidRPr="00B74212" w:rsidR="00584A2C">
        <w:rPr>
          <w:spacing w:val="-6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aspects</w:t>
      </w:r>
      <w:r w:rsidRPr="00B74212" w:rsidR="00584A2C">
        <w:rPr>
          <w:spacing w:val="-5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of</w:t>
      </w:r>
      <w:r w:rsidRPr="00B74212" w:rsidR="00584A2C">
        <w:rPr>
          <w:spacing w:val="-6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the</w:t>
      </w:r>
      <w:r w:rsidRPr="00B74212" w:rsidR="00584A2C">
        <w:rPr>
          <w:spacing w:val="-5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criteria</w:t>
      </w:r>
      <w:r w:rsidRPr="00B74212" w:rsidR="00584A2C">
        <w:rPr>
          <w:spacing w:val="-4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but</w:t>
      </w:r>
      <w:r w:rsidRPr="00B74212" w:rsidR="00584A2C">
        <w:rPr>
          <w:spacing w:val="-3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lacks</w:t>
      </w:r>
      <w:r w:rsidRPr="00B74212" w:rsidR="00584A2C">
        <w:rPr>
          <w:spacing w:val="-5"/>
          <w:w w:val="105"/>
          <w:sz w:val="20"/>
          <w:szCs w:val="20"/>
        </w:rPr>
        <w:t xml:space="preserve"> </w:t>
      </w:r>
      <w:r w:rsidRPr="00B74212" w:rsidR="00584A2C">
        <w:rPr>
          <w:w w:val="105"/>
          <w:sz w:val="20"/>
          <w:szCs w:val="20"/>
        </w:rPr>
        <w:t>in</w:t>
      </w:r>
      <w:r w:rsidRPr="00B74212" w:rsidR="00584A2C">
        <w:rPr>
          <w:spacing w:val="-6"/>
          <w:w w:val="105"/>
          <w:sz w:val="20"/>
          <w:szCs w:val="20"/>
        </w:rPr>
        <w:t xml:space="preserve"> </w:t>
      </w:r>
      <w:r w:rsidRPr="00B74212" w:rsidR="00584A2C">
        <w:rPr>
          <w:spacing w:val="-2"/>
          <w:w w:val="105"/>
          <w:sz w:val="20"/>
          <w:szCs w:val="20"/>
        </w:rPr>
        <w:t>others.</w:t>
      </w:r>
    </w:p>
    <w:p w:rsidRPr="0012181A" w:rsidR="00E71ED3" w:rsidP="0078164B" w:rsidRDefault="0078164B" w14:paraId="375FFC44" w14:textId="0B5827A7">
      <w:pPr>
        <w:pStyle w:val="ListParagraph"/>
        <w:numPr>
          <w:ilvl w:val="0"/>
          <w:numId w:val="5"/>
        </w:numPr>
        <w:tabs>
          <w:tab w:val="left" w:pos="819"/>
        </w:tabs>
        <w:spacing w:before="0"/>
        <w:rPr>
          <w:sz w:val="20"/>
          <w:szCs w:val="20"/>
        </w:rPr>
      </w:pPr>
      <w:r>
        <w:rPr>
          <w:b/>
          <w:w w:val="105"/>
          <w:sz w:val="20"/>
          <w:szCs w:val="20"/>
        </w:rPr>
        <w:t>Proficient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–</w:t>
      </w:r>
      <w:r w:rsidRPr="0012181A" w:rsidR="00B02128">
        <w:rPr>
          <w:spacing w:val="-7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The</w:t>
      </w:r>
      <w:r w:rsidRPr="0012181A" w:rsidR="00B02128">
        <w:rPr>
          <w:spacing w:val="-10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participant</w:t>
      </w:r>
      <w:r w:rsidRPr="0012181A" w:rsidR="00B02128">
        <w:rPr>
          <w:spacing w:val="-5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meets</w:t>
      </w:r>
      <w:r w:rsidRPr="0012181A" w:rsidR="00B02128">
        <w:rPr>
          <w:spacing w:val="-6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most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of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the</w:t>
      </w:r>
      <w:r w:rsidRPr="0012181A" w:rsidR="00B02128">
        <w:rPr>
          <w:spacing w:val="-9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criteria</w:t>
      </w:r>
      <w:r w:rsidRPr="0012181A" w:rsidR="00B02128">
        <w:rPr>
          <w:spacing w:val="-9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with</w:t>
      </w:r>
      <w:r w:rsidRPr="0012181A" w:rsidR="00B02128">
        <w:rPr>
          <w:spacing w:val="-6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solid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evidence</w:t>
      </w:r>
      <w:r w:rsidRPr="0012181A" w:rsidR="00B02128">
        <w:rPr>
          <w:spacing w:val="-7"/>
          <w:w w:val="105"/>
          <w:sz w:val="20"/>
          <w:szCs w:val="20"/>
        </w:rPr>
        <w:t xml:space="preserve"> </w:t>
      </w:r>
      <w:r w:rsidRPr="0012181A" w:rsidR="00B02128">
        <w:rPr>
          <w:w w:val="105"/>
          <w:sz w:val="20"/>
          <w:szCs w:val="20"/>
        </w:rPr>
        <w:t>and</w:t>
      </w:r>
      <w:r w:rsidRPr="0012181A" w:rsidR="00B02128">
        <w:rPr>
          <w:spacing w:val="-8"/>
          <w:w w:val="105"/>
          <w:sz w:val="20"/>
          <w:szCs w:val="20"/>
        </w:rPr>
        <w:t xml:space="preserve"> </w:t>
      </w:r>
      <w:r w:rsidRPr="0012181A" w:rsidR="00B02128">
        <w:rPr>
          <w:spacing w:val="-2"/>
          <w:w w:val="105"/>
          <w:sz w:val="20"/>
          <w:szCs w:val="20"/>
        </w:rPr>
        <w:t>presentation.</w:t>
      </w:r>
    </w:p>
    <w:p w:rsidRPr="0078164B" w:rsidR="00103B5E" w:rsidP="0078164B" w:rsidRDefault="00B02128" w14:paraId="2C07C2AE" w14:textId="0BE52891">
      <w:pPr>
        <w:pStyle w:val="ListParagraph"/>
        <w:numPr>
          <w:ilvl w:val="0"/>
          <w:numId w:val="5"/>
        </w:numPr>
        <w:tabs>
          <w:tab w:val="left" w:pos="820"/>
        </w:tabs>
        <w:spacing w:before="0"/>
        <w:ind w:right="1093"/>
        <w:rPr>
          <w:sz w:val="20"/>
          <w:szCs w:val="20"/>
        </w:rPr>
      </w:pPr>
      <w:r w:rsidRPr="0078164B">
        <w:rPr>
          <w:b/>
          <w:w w:val="105"/>
          <w:sz w:val="20"/>
          <w:szCs w:val="20"/>
        </w:rPr>
        <w:t>Ex</w:t>
      </w:r>
      <w:r w:rsidRPr="0078164B" w:rsidR="0078164B">
        <w:rPr>
          <w:b/>
          <w:w w:val="105"/>
          <w:sz w:val="20"/>
          <w:szCs w:val="20"/>
        </w:rPr>
        <w:t>emplary</w:t>
      </w:r>
      <w:r w:rsidRPr="0012181A">
        <w:rPr>
          <w:spacing w:val="-5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–</w:t>
      </w:r>
      <w:r w:rsidRPr="0012181A">
        <w:rPr>
          <w:spacing w:val="-9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The</w:t>
      </w:r>
      <w:r w:rsidRPr="0012181A">
        <w:rPr>
          <w:spacing w:val="-7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participant</w:t>
      </w:r>
      <w:r w:rsidRPr="0012181A">
        <w:rPr>
          <w:spacing w:val="-8"/>
          <w:w w:val="105"/>
          <w:sz w:val="20"/>
          <w:szCs w:val="20"/>
        </w:rPr>
        <w:t xml:space="preserve"> </w:t>
      </w:r>
      <w:r w:rsidR="0078164B">
        <w:rPr>
          <w:spacing w:val="-8"/>
          <w:w w:val="105"/>
          <w:sz w:val="20"/>
          <w:szCs w:val="20"/>
        </w:rPr>
        <w:t xml:space="preserve">meets or </w:t>
      </w:r>
      <w:r w:rsidRPr="0012181A">
        <w:rPr>
          <w:w w:val="105"/>
          <w:sz w:val="20"/>
          <w:szCs w:val="20"/>
        </w:rPr>
        <w:t>exceeds</w:t>
      </w:r>
      <w:r w:rsidRPr="0012181A">
        <w:rPr>
          <w:spacing w:val="-5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expectations</w:t>
      </w:r>
      <w:r w:rsidRPr="0012181A">
        <w:rPr>
          <w:spacing w:val="-7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in</w:t>
      </w:r>
      <w:r w:rsidRPr="0012181A">
        <w:rPr>
          <w:spacing w:val="-7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this</w:t>
      </w:r>
      <w:r w:rsidRPr="0012181A">
        <w:rPr>
          <w:spacing w:val="-7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category,</w:t>
      </w:r>
      <w:r w:rsidRPr="0012181A">
        <w:rPr>
          <w:spacing w:val="-6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with</w:t>
      </w:r>
      <w:r w:rsidRPr="0012181A">
        <w:rPr>
          <w:spacing w:val="-7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clear, compelling</w:t>
      </w:r>
      <w:r w:rsidRPr="0012181A">
        <w:rPr>
          <w:spacing w:val="-1"/>
          <w:w w:val="105"/>
          <w:sz w:val="20"/>
          <w:szCs w:val="20"/>
        </w:rPr>
        <w:t xml:space="preserve"> </w:t>
      </w:r>
      <w:r w:rsidRPr="0012181A">
        <w:rPr>
          <w:w w:val="105"/>
          <w:sz w:val="20"/>
          <w:szCs w:val="20"/>
        </w:rPr>
        <w:t>evidence.</w:t>
      </w:r>
    </w:p>
    <w:p w:rsidR="0078164B" w:rsidP="0078164B" w:rsidRDefault="0078164B" w14:paraId="6FDE8D87" w14:textId="77777777">
      <w:pPr>
        <w:tabs>
          <w:tab w:val="left" w:pos="820"/>
        </w:tabs>
        <w:ind w:right="1093"/>
        <w:rPr>
          <w:sz w:val="20"/>
          <w:szCs w:val="20"/>
        </w:rPr>
      </w:pPr>
    </w:p>
    <w:p w:rsidRPr="0078164B" w:rsidR="0078164B" w:rsidP="0078164B" w:rsidRDefault="0078164B" w14:paraId="6B0C31D2" w14:textId="5A48402C">
      <w:pPr>
        <w:tabs>
          <w:tab w:val="left" w:pos="820"/>
        </w:tabs>
        <w:ind w:right="1093"/>
        <w:rPr>
          <w:b/>
          <w:bCs/>
          <w:color w:val="FF0000"/>
          <w:sz w:val="20"/>
          <w:szCs w:val="20"/>
        </w:rPr>
      </w:pPr>
      <w:r w:rsidRPr="0078164B">
        <w:rPr>
          <w:b/>
          <w:bCs/>
          <w:color w:val="FF0000"/>
          <w:sz w:val="20"/>
          <w:szCs w:val="20"/>
        </w:rPr>
        <w:t xml:space="preserve">***A </w:t>
      </w:r>
      <w:proofErr w:type="gramStart"/>
      <w:r w:rsidRPr="0078164B">
        <w:rPr>
          <w:b/>
          <w:bCs/>
          <w:color w:val="FF0000"/>
          <w:sz w:val="20"/>
          <w:szCs w:val="20"/>
        </w:rPr>
        <w:t>0 point</w:t>
      </w:r>
      <w:proofErr w:type="gramEnd"/>
      <w:r w:rsidRPr="0078164B">
        <w:rPr>
          <w:b/>
          <w:bCs/>
          <w:color w:val="FF0000"/>
          <w:sz w:val="20"/>
          <w:szCs w:val="20"/>
        </w:rPr>
        <w:t xml:space="preserve"> score may be assessed if the participant omits a category***</w:t>
      </w:r>
    </w:p>
    <w:p w:rsidR="0078164B" w:rsidP="0012181A" w:rsidRDefault="0078164B" w14:paraId="4D224727" w14:textId="77777777">
      <w:pPr>
        <w:pStyle w:val="Heading1"/>
        <w:spacing w:before="0"/>
        <w:rPr>
          <w:spacing w:val="-2"/>
          <w:w w:val="115"/>
          <w:sz w:val="20"/>
          <w:szCs w:val="20"/>
        </w:rPr>
      </w:pPr>
    </w:p>
    <w:p w:rsidRPr="003C29AF" w:rsidR="00E71ED3" w:rsidP="0012181A" w:rsidRDefault="00B02128" w14:paraId="375FFC46" w14:textId="20D2AC22">
      <w:pPr>
        <w:pStyle w:val="Heading1"/>
        <w:spacing w:before="0"/>
        <w:rPr>
          <w:sz w:val="20"/>
          <w:szCs w:val="20"/>
          <w:highlight w:val="yellow"/>
        </w:rPr>
      </w:pPr>
      <w:r w:rsidRPr="003C29AF">
        <w:rPr>
          <w:spacing w:val="-2"/>
          <w:w w:val="115"/>
          <w:sz w:val="20"/>
          <w:szCs w:val="20"/>
          <w:highlight w:val="yellow"/>
        </w:rPr>
        <w:t>Calculation:</w:t>
      </w:r>
    </w:p>
    <w:p w:rsidRPr="003C29AF" w:rsidR="00E71ED3" w:rsidP="75399773" w:rsidRDefault="00B02128" w14:paraId="4B4DFB7B" w14:textId="7880A672">
      <w:pPr>
        <w:pStyle w:val="ListParagraph"/>
        <w:numPr>
          <w:ilvl w:val="0"/>
          <w:numId w:val="4"/>
        </w:numPr>
        <w:tabs>
          <w:tab w:val="left" w:pos="818"/>
        </w:tabs>
        <w:spacing w:before="0"/>
        <w:rPr>
          <w:b w:val="1"/>
          <w:bCs w:val="1"/>
          <w:sz w:val="20"/>
          <w:szCs w:val="20"/>
          <w:highlight w:val="yellow"/>
        </w:rPr>
      </w:pPr>
      <w:r w:rsidRPr="75399773" w:rsidR="73D38CDB">
        <w:rPr>
          <w:b w:val="1"/>
          <w:bCs w:val="1"/>
          <w:sz w:val="20"/>
          <w:szCs w:val="20"/>
          <w:highlight w:val="yellow"/>
        </w:rPr>
        <w:t>Judge</w:t>
      </w:r>
      <w:r w:rsidRPr="75399773" w:rsidR="73D38CDB">
        <w:rPr>
          <w:b w:val="1"/>
          <w:bCs w:val="1"/>
          <w:spacing w:val="24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z w:val="20"/>
          <w:szCs w:val="20"/>
          <w:highlight w:val="yellow"/>
        </w:rPr>
        <w:t>Total</w:t>
      </w:r>
      <w:r w:rsidRPr="75399773" w:rsidR="73D38CDB">
        <w:rPr>
          <w:b w:val="1"/>
          <w:bCs w:val="1"/>
          <w:spacing w:val="19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z w:val="20"/>
          <w:szCs w:val="20"/>
          <w:highlight w:val="yellow"/>
        </w:rPr>
        <w:t>Score:</w:t>
      </w:r>
      <w:r w:rsidRPr="75399773" w:rsidR="73D38CDB">
        <w:rPr>
          <w:b w:val="1"/>
          <w:bCs w:val="1"/>
          <w:spacing w:val="28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(Score</w:t>
      </w:r>
      <w:r w:rsidRPr="003C29AF" w:rsidR="73D38CDB">
        <w:rPr>
          <w:spacing w:val="19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in</w:t>
      </w:r>
      <w:r w:rsidRPr="003C29AF" w:rsidR="73D38CDB">
        <w:rPr>
          <w:spacing w:val="26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each</w:t>
      </w:r>
      <w:r w:rsidRPr="003C29AF" w:rsidR="73D38CDB">
        <w:rPr>
          <w:spacing w:val="26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category)</w:t>
      </w:r>
      <w:r w:rsidRPr="003C29AF" w:rsidR="73D38CDB">
        <w:rPr>
          <w:spacing w:val="21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x</w:t>
      </w:r>
      <w:r w:rsidRPr="003C29AF" w:rsidR="73D38CDB">
        <w:rPr>
          <w:spacing w:val="22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(Weight)</w:t>
      </w:r>
      <w:r w:rsidRPr="003C29AF" w:rsidR="73D38CDB">
        <w:rPr>
          <w:spacing w:val="25"/>
          <w:sz w:val="20"/>
          <w:szCs w:val="20"/>
          <w:highlight w:val="yellow"/>
        </w:rPr>
        <w:t xml:space="preserve"> </w:t>
      </w:r>
      <w:r w:rsidRPr="003C29AF" w:rsidR="73D38CDB">
        <w:rPr>
          <w:sz w:val="20"/>
          <w:szCs w:val="20"/>
          <w:highlight w:val="yellow"/>
        </w:rPr>
        <w:t>=</w:t>
      </w:r>
      <w:r w:rsidRPr="003C29AF" w:rsidR="73D38CDB">
        <w:rPr>
          <w:spacing w:val="20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z w:val="20"/>
          <w:szCs w:val="20"/>
          <w:highlight w:val="yellow"/>
        </w:rPr>
        <w:t>Total</w:t>
      </w:r>
      <w:r w:rsidRPr="75399773" w:rsidR="73D38CDB">
        <w:rPr>
          <w:b w:val="1"/>
          <w:bCs w:val="1"/>
          <w:spacing w:val="20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z w:val="20"/>
          <w:szCs w:val="20"/>
          <w:highlight w:val="yellow"/>
        </w:rPr>
        <w:t>Score</w:t>
      </w:r>
      <w:r w:rsidRPr="75399773" w:rsidR="73D38CDB">
        <w:rPr>
          <w:b w:val="1"/>
          <w:bCs w:val="1"/>
          <w:spacing w:val="24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z w:val="20"/>
          <w:szCs w:val="20"/>
          <w:highlight w:val="yellow"/>
        </w:rPr>
        <w:t>for</w:t>
      </w:r>
      <w:r w:rsidRPr="75399773" w:rsidR="73D38CDB">
        <w:rPr>
          <w:b w:val="1"/>
          <w:bCs w:val="1"/>
          <w:spacing w:val="21"/>
          <w:sz w:val="20"/>
          <w:szCs w:val="20"/>
          <w:highlight w:val="yellow"/>
        </w:rPr>
        <w:t xml:space="preserve"> </w:t>
      </w:r>
      <w:r w:rsidRPr="75399773" w:rsidR="73D38CDB">
        <w:rPr>
          <w:b w:val="1"/>
          <w:bCs w:val="1"/>
          <w:spacing w:val="-2"/>
          <w:sz w:val="20"/>
          <w:szCs w:val="20"/>
          <w:highlight w:val="yellow"/>
        </w:rPr>
        <w:t>Category</w:t>
      </w:r>
      <w:r w:rsidRPr="75399773" w:rsidR="2F9EB133">
        <w:rPr>
          <w:b w:val="1"/>
          <w:bCs w:val="1"/>
          <w:spacing w:val="-2"/>
          <w:sz w:val="20"/>
          <w:szCs w:val="20"/>
          <w:highlight w:val="yellow"/>
        </w:rPr>
        <w:t xml:space="preserve">. </w:t>
      </w:r>
    </w:p>
    <w:p w:rsidRPr="003C29AF" w:rsidR="00E71ED3" w:rsidP="75399773" w:rsidRDefault="00B02128" w14:paraId="375FFC47" w14:textId="2800CA99">
      <w:pPr>
        <w:pStyle w:val="ListParagraph"/>
        <w:numPr>
          <w:ilvl w:val="1"/>
          <w:numId w:val="4"/>
        </w:numPr>
        <w:tabs>
          <w:tab w:val="left" w:pos="818"/>
        </w:tabs>
        <w:spacing w:before="0"/>
        <w:rPr>
          <w:b w:val="0"/>
          <w:bCs w:val="0"/>
          <w:sz w:val="20"/>
          <w:szCs w:val="20"/>
          <w:highlight w:val="yellow"/>
        </w:rPr>
      </w:pPr>
      <w:r w:rsidRPr="75399773" w:rsidR="2F9EB133">
        <w:rPr>
          <w:b w:val="0"/>
          <w:bCs w:val="0"/>
          <w:spacing w:val="-2"/>
          <w:sz w:val="20"/>
          <w:szCs w:val="20"/>
          <w:highlight w:val="yellow"/>
        </w:rPr>
        <w:t xml:space="preserve">A </w:t>
      </w:r>
      <w:r w:rsidRPr="75399773" w:rsidR="05E6BE9C">
        <w:rPr>
          <w:b w:val="0"/>
          <w:bCs w:val="0"/>
          <w:spacing w:val="-2"/>
          <w:sz w:val="20"/>
          <w:szCs w:val="20"/>
          <w:highlight w:val="yellow"/>
        </w:rPr>
        <w:t xml:space="preserve">cheat </w:t>
      </w:r>
      <w:r w:rsidRPr="75399773" w:rsidR="2F9EB133">
        <w:rPr>
          <w:b w:val="0"/>
          <w:bCs w:val="0"/>
          <w:spacing w:val="-2"/>
          <w:sz w:val="20"/>
          <w:szCs w:val="20"/>
          <w:highlight w:val="yellow"/>
        </w:rPr>
        <w:t xml:space="preserve">sheet has been provided to the right: follow the row for the score range you selected and find the calculation for the </w:t>
      </w:r>
      <w:r w:rsidRPr="75399773" w:rsidR="7D96D694">
        <w:rPr>
          <w:b w:val="0"/>
          <w:bCs w:val="0"/>
          <w:spacing w:val="-2"/>
          <w:sz w:val="20"/>
          <w:szCs w:val="20"/>
          <w:highlight w:val="yellow"/>
        </w:rPr>
        <w:t xml:space="preserve">correct </w:t>
      </w:r>
      <w:r w:rsidRPr="75399773" w:rsidR="2F9EB133">
        <w:rPr>
          <w:b w:val="0"/>
          <w:bCs w:val="0"/>
          <w:spacing w:val="-2"/>
          <w:sz w:val="20"/>
          <w:szCs w:val="20"/>
          <w:highlight w:val="yellow"/>
        </w:rPr>
        <w:t>weight</w:t>
      </w:r>
      <w:r w:rsidRPr="75399773" w:rsidR="548DD559">
        <w:rPr>
          <w:b w:val="0"/>
          <w:bCs w:val="0"/>
          <w:spacing w:val="-2"/>
          <w:sz w:val="20"/>
          <w:szCs w:val="20"/>
          <w:highlight w:val="yellow"/>
        </w:rPr>
        <w:t xml:space="preserve"> for each category</w:t>
      </w:r>
      <w:r w:rsidRPr="75399773" w:rsidR="2FDE23EC">
        <w:rPr>
          <w:b w:val="0"/>
          <w:bCs w:val="0"/>
          <w:spacing w:val="-2"/>
          <w:sz w:val="20"/>
          <w:szCs w:val="20"/>
          <w:highlight w:val="yellow"/>
        </w:rPr>
        <w:t xml:space="preserve">. Record the correct calculation in the score column of the scoring sheet. </w:t>
      </w:r>
    </w:p>
    <w:p w:rsidRPr="003C29AF" w:rsidR="00A266E0" w:rsidP="75399773" w:rsidRDefault="00A266E0" w14:paraId="7236225C" w14:textId="7DF2E8F9">
      <w:pPr>
        <w:pStyle w:val="ListParagraph"/>
        <w:numPr>
          <w:ilvl w:val="1"/>
          <w:numId w:val="4"/>
        </w:numPr>
        <w:tabs>
          <w:tab w:val="left" w:pos="818"/>
        </w:tabs>
        <w:spacing w:before="0"/>
        <w:rPr>
          <w:b w:val="0"/>
          <w:bCs w:val="0"/>
          <w:sz w:val="20"/>
          <w:szCs w:val="20"/>
          <w:highlight w:val="yellow"/>
        </w:rPr>
      </w:pPr>
      <w:r w:rsidRPr="75399773" w:rsidR="3D3537A6">
        <w:rPr>
          <w:b w:val="0"/>
          <w:bCs w:val="0"/>
          <w:spacing w:val="-2"/>
          <w:sz w:val="20"/>
          <w:szCs w:val="20"/>
          <w:highlight w:val="yellow"/>
        </w:rPr>
        <w:t xml:space="preserve">Each judge scores independently and the scores are aggregated </w:t>
      </w:r>
      <w:r w:rsidRPr="75399773" w:rsidR="3D3537A6">
        <w:rPr>
          <w:b w:val="0"/>
          <w:bCs w:val="0"/>
          <w:spacing w:val="-2"/>
          <w:sz w:val="20"/>
          <w:szCs w:val="20"/>
          <w:highlight w:val="yellow"/>
        </w:rPr>
        <w:t xml:space="preserve">together </w:t>
      </w:r>
      <w:r w:rsidRPr="75399773" w:rsidR="759677AD">
        <w:rPr>
          <w:b w:val="0"/>
          <w:bCs w:val="0"/>
          <w:spacing w:val="-2"/>
          <w:sz w:val="20"/>
          <w:szCs w:val="20"/>
          <w:highlight w:val="yellow"/>
        </w:rPr>
        <w:t xml:space="preserve">and divided by the number </w:t>
      </w:r>
      <w:r w:rsidRPr="75399773" w:rsidR="3D3537A6">
        <w:rPr>
          <w:b w:val="0"/>
          <w:bCs w:val="0"/>
          <w:spacing w:val="-2"/>
          <w:sz w:val="20"/>
          <w:szCs w:val="20"/>
          <w:highlight w:val="yellow"/>
        </w:rPr>
        <w:t xml:space="preserve">of judges</w:t>
      </w:r>
      <w:r w:rsidRPr="75399773" w:rsidR="7462B091">
        <w:rPr>
          <w:b w:val="0"/>
          <w:bCs w:val="0"/>
          <w:spacing w:val="-2"/>
          <w:sz w:val="20"/>
          <w:szCs w:val="20"/>
          <w:highlight w:val="yellow"/>
        </w:rPr>
        <w:t xml:space="preserve">.</w:t>
      </w:r>
    </w:p>
    <w:p w:rsidRPr="003C29AF" w:rsidR="00E71ED3" w:rsidP="75399773" w:rsidRDefault="00FE23F2" w14:paraId="1BCBA7DA" w14:textId="4CCADDAE">
      <w:pPr>
        <w:pStyle w:val="ListParagraph"/>
        <w:numPr>
          <w:ilvl w:val="0"/>
          <w:numId w:val="4"/>
        </w:numPr>
        <w:suppressLineNumbers w:val="0"/>
        <w:tabs>
          <w:tab w:val="left" w:leader="none" w:pos="818"/>
        </w:tabs>
        <w:bidi w:val="0"/>
        <w:spacing w:before="0" w:beforeAutospacing="off" w:after="0" w:afterAutospacing="off" w:line="259" w:lineRule="auto"/>
        <w:ind w:left="820" w:right="0" w:hanging="360"/>
        <w:jc w:val="left"/>
        <w:rPr>
          <w:sz w:val="22"/>
          <w:szCs w:val="22"/>
          <w:highlight w:val="yellow"/>
        </w:rPr>
      </w:pPr>
      <w:r w:rsidRPr="75399773" w:rsidR="05B69551">
        <w:rPr>
          <w:b w:val="1"/>
          <w:bCs w:val="1"/>
          <w:spacing w:val="-2"/>
          <w:sz w:val="20"/>
          <w:szCs w:val="20"/>
          <w:highlight w:val="yellow"/>
        </w:rPr>
        <w:t xml:space="preserve">Final Score</w:t>
      </w:r>
      <w:r w:rsidRPr="75399773" w:rsidR="2B7B08EE">
        <w:rPr>
          <w:b w:val="1"/>
          <w:bCs w:val="1"/>
          <w:spacing w:val="-2"/>
          <w:sz w:val="20"/>
          <w:szCs w:val="20"/>
          <w:highlight w:val="yellow"/>
        </w:rPr>
        <w:t xml:space="preserve"> for each participant</w:t>
      </w:r>
      <w:r w:rsidRPr="75399773" w:rsidR="05B69551">
        <w:rPr>
          <w:b w:val="1"/>
          <w:bCs w:val="1"/>
          <w:spacing w:val="-2"/>
          <w:sz w:val="20"/>
          <w:szCs w:val="20"/>
          <w:highlight w:val="yellow"/>
        </w:rPr>
        <w:t xml:space="preserve">: </w:t>
      </w:r>
      <w:r w:rsidRPr="75399773" w:rsidR="05B69551">
        <w:rPr>
          <w:spacing w:val="-2"/>
          <w:sz w:val="20"/>
          <w:szCs w:val="20"/>
          <w:highlight w:val="yellow"/>
        </w:rPr>
        <w:t xml:space="preserve">Sum of all </w:t>
      </w:r>
      <w:r w:rsidRPr="75399773" w:rsidR="5D5461CF">
        <w:rPr>
          <w:sz w:val="20"/>
          <w:szCs w:val="20"/>
          <w:highlight w:val="yellow"/>
        </w:rPr>
        <w:t xml:space="preserve">judges total scores for each participant divided by the number of judges. </w:t>
      </w:r>
    </w:p>
    <w:p w:rsidR="75399773" w:rsidP="75399773" w:rsidRDefault="75399773" w14:paraId="7FC7C4BA" w14:textId="18996FDB">
      <w:pPr>
        <w:pStyle w:val="ListParagraph"/>
        <w:suppressLineNumbers w:val="0"/>
        <w:tabs>
          <w:tab w:val="left" w:leader="none" w:pos="818"/>
        </w:tabs>
        <w:bidi w:val="0"/>
        <w:spacing w:before="0" w:beforeAutospacing="off" w:after="0" w:afterAutospacing="off" w:line="259" w:lineRule="auto"/>
        <w:ind w:left="820" w:right="0" w:hanging="360"/>
        <w:jc w:val="left"/>
        <w:rPr>
          <w:sz w:val="22"/>
          <w:szCs w:val="22"/>
          <w:highlight w:val="yellow"/>
        </w:rPr>
      </w:pPr>
    </w:p>
    <w:p w:rsidRPr="003C29AF" w:rsidR="00E71ED3" w:rsidP="75399773" w:rsidRDefault="00B02128" w14:paraId="375FFC49" w14:textId="4CBFE256" w14:noSpellErr="1">
      <w:pPr>
        <w:pStyle w:val="Heading1"/>
        <w:spacing w:before="0"/>
        <w:rPr>
          <w:sz w:val="20"/>
          <w:szCs w:val="20"/>
        </w:rPr>
      </w:pPr>
      <w:r w:rsidRPr="75399773" w:rsidR="73D38CDB">
        <w:rPr>
          <w:spacing w:val="4"/>
          <w:sz w:val="20"/>
          <w:szCs w:val="20"/>
        </w:rPr>
        <w:t>Additional</w:t>
      </w:r>
      <w:r w:rsidRPr="75399773" w:rsidR="73D38CDB">
        <w:rPr>
          <w:spacing w:val="23"/>
          <w:sz w:val="20"/>
          <w:szCs w:val="20"/>
        </w:rPr>
        <w:t xml:space="preserve"> </w:t>
      </w:r>
      <w:r w:rsidRPr="75399773" w:rsidR="7951830E">
        <w:rPr>
          <w:spacing w:val="23"/>
          <w:sz w:val="20"/>
          <w:szCs w:val="20"/>
        </w:rPr>
        <w:t>Scoring Considerations</w:t>
      </w:r>
      <w:r w:rsidRPr="75399773" w:rsidR="73D38CDB">
        <w:rPr>
          <w:spacing w:val="-2"/>
          <w:sz w:val="20"/>
          <w:szCs w:val="20"/>
        </w:rPr>
        <w:t>:</w:t>
      </w:r>
    </w:p>
    <w:p w:rsidRPr="003C29AF" w:rsidR="00E71ED3" w:rsidP="75399773" w:rsidRDefault="00B02128" w14:paraId="7B47B1ED" w14:textId="1706972F">
      <w:pPr>
        <w:pStyle w:val="Normal"/>
        <w:suppressLineNumbers w:val="0"/>
        <w:tabs>
          <w:tab w:val="left" w:leader="none" w:pos="820"/>
        </w:tabs>
        <w:bidi w:val="0"/>
        <w:spacing w:before="0" w:beforeAutospacing="off" w:after="0" w:afterAutospacing="off" w:line="259" w:lineRule="auto"/>
        <w:ind w:left="460" w:right="740"/>
        <w:jc w:val="left"/>
        <w:rPr>
          <w:sz w:val="20"/>
          <w:szCs w:val="20"/>
        </w:rPr>
      </w:pPr>
      <w:r w:rsidRPr="75399773" w:rsidR="73D38CDB">
        <w:rPr>
          <w:b w:val="1"/>
          <w:bCs w:val="1"/>
          <w:w w:val="105"/>
          <w:sz w:val="20"/>
          <w:szCs w:val="20"/>
        </w:rPr>
        <w:t xml:space="preserve">Q&amp;A Session: </w:t>
      </w:r>
      <w:r w:rsidRPr="75399773" w:rsidR="73D38CDB">
        <w:rPr>
          <w:w w:val="105"/>
          <w:sz w:val="20"/>
          <w:szCs w:val="20"/>
        </w:rPr>
        <w:t>Consider how well the</w:t>
      </w:r>
      <w:r w:rsidRPr="75399773" w:rsidR="73D38CDB">
        <w:rPr>
          <w:spacing w:val="-1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participant responds to judges'</w:t>
      </w:r>
      <w:r w:rsidRPr="75399773" w:rsidR="73D38CDB">
        <w:rPr>
          <w:spacing w:val="-1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 xml:space="preserve">questions when scoring </w:t>
      </w:r>
      <w:r w:rsidRPr="75399773" w:rsidR="2C3C3021">
        <w:rPr>
          <w:sz w:val="20"/>
          <w:szCs w:val="20"/>
        </w:rPr>
        <w:t>each category.</w:t>
      </w:r>
    </w:p>
    <w:p w:rsidRPr="0012181A" w:rsidR="0012181A" w:rsidP="0012181A" w:rsidRDefault="00B02128" w14:paraId="449C71A2" w14:textId="0EA44092">
      <w:pPr>
        <w:tabs>
          <w:tab w:val="left" w:pos="819"/>
        </w:tabs>
        <w:ind w:left="459" w:right="1272"/>
        <w:rPr>
          <w:w w:val="105"/>
          <w:sz w:val="20"/>
          <w:szCs w:val="20"/>
        </w:rPr>
      </w:pPr>
      <w:r w:rsidRPr="75399773" w:rsidR="73D38CDB">
        <w:rPr>
          <w:b w:val="1"/>
          <w:bCs w:val="1"/>
          <w:w w:val="105"/>
          <w:sz w:val="20"/>
          <w:szCs w:val="20"/>
        </w:rPr>
        <w:t>Tie-Breaker:</w:t>
      </w:r>
      <w:r w:rsidRPr="75399773" w:rsidR="73D38CDB">
        <w:rPr>
          <w:b w:val="1"/>
          <w:bCs w:val="1"/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In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the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event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of</w:t>
      </w:r>
      <w:r w:rsidRPr="75399773" w:rsidR="73D38CDB">
        <w:rPr>
          <w:spacing w:val="-4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a</w:t>
      </w:r>
      <w:r w:rsidRPr="75399773" w:rsidR="73D38CDB">
        <w:rPr>
          <w:spacing w:val="-7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tie,</w:t>
      </w:r>
      <w:r w:rsidRPr="75399773" w:rsidR="73D38CDB">
        <w:rPr>
          <w:spacing w:val="-5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judges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will</w:t>
      </w:r>
      <w:r w:rsidRPr="75399773" w:rsidR="73D38CDB">
        <w:rPr>
          <w:spacing w:val="-5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confer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and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decide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based</w:t>
      </w:r>
      <w:r w:rsidRPr="75399773" w:rsidR="73D38CDB">
        <w:rPr>
          <w:spacing w:val="-6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on</w:t>
      </w:r>
      <w:r w:rsidRPr="75399773" w:rsidR="73D38CDB">
        <w:rPr>
          <w:spacing w:val="-4"/>
          <w:w w:val="105"/>
          <w:sz w:val="20"/>
          <w:szCs w:val="20"/>
        </w:rPr>
        <w:t xml:space="preserve"> </w:t>
      </w:r>
      <w:r w:rsidRPr="75399773" w:rsidR="73D38CDB">
        <w:rPr>
          <w:w w:val="105"/>
          <w:sz w:val="20"/>
          <w:szCs w:val="20"/>
        </w:rPr>
        <w:t>overall present</w:t>
      </w:r>
      <w:r w:rsidRPr="75399773" w:rsidR="73D38CDB">
        <w:rPr>
          <w:w w:val="105"/>
          <w:sz w:val="20"/>
          <w:szCs w:val="20"/>
        </w:rPr>
        <w:t xml:space="preserve">ation and </w:t>
      </w:r>
      <w:r w:rsidRPr="75399773" w:rsidR="73D38CDB">
        <w:rPr>
          <w:w w:val="105"/>
          <w:sz w:val="20"/>
          <w:szCs w:val="20"/>
        </w:rPr>
        <w:t>potential impact.</w:t>
      </w:r>
      <w:r w:rsidRPr="75399773" w:rsidR="2222A36E">
        <w:rPr>
          <w:w w:val="105"/>
          <w:sz w:val="20"/>
          <w:szCs w:val="20"/>
        </w:rPr>
        <w:t xml:space="preserve"> </w:t>
      </w:r>
      <w:r w:rsidRPr="75399773" w:rsidR="6177B25E">
        <w:rPr>
          <w:w w:val="105"/>
          <w:sz w:val="20"/>
          <w:szCs w:val="20"/>
        </w:rPr>
        <w:t xml:space="preserve">T</w:t>
      </w:r>
      <w:r w:rsidRPr="75399773" w:rsidR="2222A36E">
        <w:rPr>
          <w:w w:val="105"/>
          <w:sz w:val="20"/>
          <w:szCs w:val="20"/>
        </w:rPr>
        <w:t xml:space="preserve">he tie breaker should go to the business that is most feasible.</w:t>
      </w:r>
    </w:p>
    <w:p w:rsidR="0012181A" w:rsidP="0012181A" w:rsidRDefault="0012181A" w14:paraId="5BC50EEB" w14:textId="11C63078" w14:noSpellErr="1">
      <w:pPr>
        <w:tabs>
          <w:tab w:val="left" w:pos="819"/>
        </w:tabs>
        <w:ind w:right="1272"/>
        <w:rPr>
          <w:w w:val="105"/>
          <w:sz w:val="20"/>
          <w:szCs w:val="20"/>
        </w:rPr>
      </w:pPr>
    </w:p>
    <w:p w:rsidR="0012181A" w:rsidP="0012181A" w:rsidRDefault="0012181A" w14:paraId="1686A44F" w14:textId="098FB049">
      <w:pPr>
        <w:tabs>
          <w:tab w:val="left" w:pos="819"/>
        </w:tabs>
        <w:ind w:right="1272"/>
        <w:rPr>
          <w:b/>
          <w:bCs/>
          <w:sz w:val="20"/>
          <w:szCs w:val="20"/>
          <w:u w:val="single"/>
        </w:rPr>
      </w:pPr>
      <w:r w:rsidRPr="0012181A">
        <w:rPr>
          <w:b/>
          <w:bCs/>
          <w:sz w:val="20"/>
          <w:szCs w:val="20"/>
          <w:u w:val="single"/>
        </w:rPr>
        <w:t>Judge Notes / Feedback:</w:t>
      </w:r>
    </w:p>
    <w:p w:rsidR="75399773" w:rsidP="75399773" w:rsidRDefault="75399773" w14:noSpellErr="1" w14:paraId="599842FD" w14:textId="40205109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4A58450B" w14:textId="4561ADB4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65629C34" w14:textId="48024B6D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51F6AE5B" w14:textId="43F7973B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69BAD2C4" w14:textId="1ED9EB00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433499F4" w14:textId="4D2CEE8E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7DF4037D" w14:textId="452224C5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180F1BBF" w14:textId="59D47783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0CFE2470" w14:textId="475463C2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04201681" w14:textId="08902B43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43898B59" w14:textId="581EB352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23520D27" w14:textId="42C62AD2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paraId="09E1A160" w14:textId="712CA5E5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RDefault="75399773" w14:paraId="3D91FF3E" w14:textId="4A4A5AF5">
      <w:r>
        <w:br w:type="page"/>
      </w:r>
    </w:p>
    <w:p w:rsidR="00283F62" w:rsidP="75399773" w:rsidRDefault="00283F62" w14:paraId="7A1D214A" w14:textId="348F5A76">
      <w:pPr>
        <w:pStyle w:val="Title"/>
        <w:tabs>
          <w:tab w:val="left" w:leader="none" w:pos="819"/>
        </w:tabs>
        <w:jc w:val="center"/>
        <w:rPr>
          <w:rFonts w:ascii="Verdana" w:hAnsi="Verdana" w:eastAsia="Verdana" w:cs="Verdana"/>
          <w:b w:val="1"/>
          <w:bCs w:val="1"/>
          <w:sz w:val="36"/>
          <w:szCs w:val="36"/>
        </w:rPr>
      </w:pPr>
      <w:r w:rsidRPr="75399773" w:rsidR="0AB5C3ED">
        <w:rPr>
          <w:rFonts w:ascii="Verdana" w:hAnsi="Verdana" w:eastAsia="Verdana" w:cs="Verdana"/>
          <w:b w:val="1"/>
          <w:bCs w:val="1"/>
          <w:sz w:val="36"/>
          <w:szCs w:val="36"/>
        </w:rPr>
        <w:t>Final Score Sheet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7260"/>
        <w:gridCol w:w="1954"/>
        <w:gridCol w:w="1586"/>
      </w:tblGrid>
      <w:tr w:rsidR="75399773" w:rsidTr="75399773" w14:paraId="1672C730">
        <w:trPr>
          <w:trHeight w:val="576"/>
        </w:trPr>
        <w:tc>
          <w:tcPr>
            <w:tcW w:w="7260" w:type="dxa"/>
            <w:shd w:val="clear" w:color="auto" w:fill="DAE8F8"/>
            <w:tcMar/>
            <w:vAlign w:val="center"/>
          </w:tcPr>
          <w:p w:rsidR="75399773" w:rsidP="75399773" w:rsidRDefault="75399773" w14:paraId="48736A2B" w14:textId="48DF5FA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2"/>
                <w:szCs w:val="22"/>
                <w:u w:val="none"/>
              </w:rPr>
            </w:pPr>
            <w:r w:rsidRPr="75399773" w:rsidR="75399773">
              <w:rPr>
                <w:b w:val="1"/>
                <w:bCs w:val="1"/>
                <w:sz w:val="22"/>
                <w:szCs w:val="22"/>
                <w:u w:val="none"/>
              </w:rPr>
              <w:t>Business Name</w:t>
            </w:r>
          </w:p>
        </w:tc>
        <w:tc>
          <w:tcPr>
            <w:tcW w:w="1954" w:type="dxa"/>
            <w:shd w:val="clear" w:color="auto" w:fill="DAE8F8"/>
            <w:tcMar/>
            <w:vAlign w:val="center"/>
          </w:tcPr>
          <w:p w:rsidR="75399773" w:rsidP="75399773" w:rsidRDefault="75399773" w14:paraId="1C81CBD6" w14:textId="4D26CAF1">
            <w:pPr>
              <w:pStyle w:val="Normal"/>
              <w:jc w:val="center"/>
              <w:rPr>
                <w:b w:val="1"/>
                <w:bCs w:val="1"/>
                <w:sz w:val="22"/>
                <w:szCs w:val="22"/>
                <w:u w:val="none"/>
              </w:rPr>
            </w:pPr>
            <w:r w:rsidRPr="75399773" w:rsidR="75399773">
              <w:rPr>
                <w:b w:val="1"/>
                <w:bCs w:val="1"/>
                <w:sz w:val="22"/>
                <w:szCs w:val="22"/>
                <w:u w:val="none"/>
              </w:rPr>
              <w:t>Final Score</w:t>
            </w:r>
          </w:p>
        </w:tc>
        <w:tc>
          <w:tcPr>
            <w:tcW w:w="1586" w:type="dxa"/>
            <w:shd w:val="clear" w:color="auto" w:fill="DAE8F8"/>
            <w:tcMar/>
            <w:vAlign w:val="center"/>
          </w:tcPr>
          <w:p w:rsidR="7CF7E244" w:rsidP="75399773" w:rsidRDefault="7CF7E244" w14:paraId="783ED377" w14:textId="6F7DAC05">
            <w:pPr>
              <w:pStyle w:val="Normal"/>
              <w:jc w:val="center"/>
              <w:rPr>
                <w:b w:val="1"/>
                <w:bCs w:val="1"/>
                <w:sz w:val="22"/>
                <w:szCs w:val="22"/>
                <w:u w:val="none"/>
              </w:rPr>
            </w:pPr>
            <w:r w:rsidRPr="75399773" w:rsidR="7CF7E244">
              <w:rPr>
                <w:b w:val="1"/>
                <w:bCs w:val="1"/>
                <w:sz w:val="22"/>
                <w:szCs w:val="22"/>
                <w:u w:val="none"/>
              </w:rPr>
              <w:t>Place</w:t>
            </w:r>
          </w:p>
        </w:tc>
      </w:tr>
      <w:tr w:rsidR="75399773" w:rsidTr="75399773" w14:paraId="2EB1E314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36AD36F9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56F86DBB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08CFC995" w14:textId="4984A210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7AF33245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4FBC17DA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00A0511A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63F02D55" w14:textId="16FED1EA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765B8831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708D1F62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4A2815D1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8ADA8A5" w14:textId="275C86C7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2BAB8E1E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10A5D52D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2965B210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25858CD" w14:textId="03350B86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6B41984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49488C24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4526C99F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27B78C1D" w14:textId="1278F73E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BF7EFE7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1424B434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22B8D49F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5F2D456" w14:textId="1B7B5845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6E2F5DF0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29069DB5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725D497C" w14:textId="5CD42A5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2CB13718" w14:textId="52DEE78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A04C483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798D0AD7" w14:textId="1198ACF5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6ABD94AF" w14:textId="02058C48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634FC3F3" w14:textId="1388D37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D9F4532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10675B8B" w14:textId="71AD7EFF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05190F0D" w14:textId="22DE4F9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98B66B1" w14:textId="7083B277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93C175A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004EA700" w14:textId="67D11B9C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2D47F202" w14:textId="40CA9C87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2624386" w14:textId="5BF2DED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1C920616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07330273" w14:textId="2F2BE3A8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4A6374FD" w14:textId="3F1F20AE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54B0A93" w14:textId="0E636F3A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3ED76B3D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4146CF45" w14:textId="263C64A0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0456D9EA" w14:textId="71011C5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4157B865" w14:textId="5A3B5DCE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2EBBBFC2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32CF6051" w14:textId="775A6CA3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5B7C385F" w14:textId="2926116A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03572047" w14:textId="04AEA9FC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A628B54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7A66DF59" w14:textId="4D3D5BFE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40E349B8" w14:textId="78F83BB6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26771C9B" w14:textId="35F7C4F9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5FA91A9F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26288C6F" w14:textId="61AEF13C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0B1ABCE1" w14:textId="2FB659AC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65F43123" w14:textId="51308BE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7A8615E3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65F8966C" w14:textId="2CAEB0C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5D28A64A" w14:textId="0108DCC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58BA3446" w14:textId="135C4EC3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59AB0F96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3BC8E1F6" w14:textId="2446E9D5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3B3C1B4D" w14:textId="17E2387F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16F27E0F" w14:textId="1661BC04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50441067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5AB26DB6" w14:textId="1404EAC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371CAE73" w14:textId="3BD03963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106D4460" w14:textId="70683194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16A6817A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1643F096" w14:textId="0C82C17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3148BE03" w14:textId="4D1630C5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182F1EC6" w14:textId="424467A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78F01121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73992509" w14:textId="455AB95B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5D11B129" w14:textId="1B14090D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4A52038C" w14:textId="1B298E91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  <w:tr w:rsidR="75399773" w:rsidTr="75399773" w14:paraId="04EFDC7A">
        <w:trPr>
          <w:trHeight w:val="576"/>
        </w:trPr>
        <w:tc>
          <w:tcPr>
            <w:tcW w:w="7260" w:type="dxa"/>
            <w:tcMar/>
          </w:tcPr>
          <w:p w:rsidR="75399773" w:rsidP="75399773" w:rsidRDefault="75399773" w14:paraId="26A91E5B" w14:textId="0B6AA946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954" w:type="dxa"/>
            <w:tcMar/>
          </w:tcPr>
          <w:p w:rsidR="75399773" w:rsidP="75399773" w:rsidRDefault="75399773" w14:paraId="7444A4A8" w14:textId="4CB3EDD4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  <w:tc>
          <w:tcPr>
            <w:tcW w:w="1586" w:type="dxa"/>
            <w:tcMar/>
          </w:tcPr>
          <w:p w:rsidR="75399773" w:rsidP="75399773" w:rsidRDefault="75399773" w14:paraId="71EE8784" w14:textId="2A9D1CE8">
            <w:pPr>
              <w:pStyle w:val="Normal"/>
              <w:rPr>
                <w:b w:val="1"/>
                <w:bCs w:val="1"/>
                <w:sz w:val="20"/>
                <w:szCs w:val="20"/>
                <w:u w:val="none"/>
              </w:rPr>
            </w:pPr>
          </w:p>
        </w:tc>
      </w:tr>
    </w:tbl>
    <w:p w:rsidR="00283F62" w:rsidP="0012181A" w:rsidRDefault="00283F62" w14:paraId="0620510F" w14:textId="15BBDB39">
      <w:pPr>
        <w:tabs>
          <w:tab w:val="left" w:pos="819"/>
        </w:tabs>
        <w:ind w:right="1272"/>
        <w:rPr>
          <w:b w:val="1"/>
          <w:bCs w:val="1"/>
          <w:sz w:val="20"/>
          <w:szCs w:val="20"/>
          <w:u w:val="single"/>
        </w:rPr>
      </w:pPr>
    </w:p>
    <w:p w:rsidR="00283F62" w:rsidP="75399773" w:rsidRDefault="00283F62" w14:paraId="70AEFA9F" w14:noSpellErr="1" w14:textId="08838E20">
      <w:pPr>
        <w:pStyle w:val="Normal"/>
        <w:tabs>
          <w:tab w:val="left" w:pos="819"/>
        </w:tabs>
        <w:ind w:right="1272"/>
        <w:rPr>
          <w:b w:val="1"/>
          <w:bCs w:val="1"/>
          <w:sz w:val="20"/>
          <w:szCs w:val="20"/>
          <w:u w:val="none"/>
        </w:rPr>
      </w:pPr>
    </w:p>
    <w:p w:rsidR="75399773" w:rsidP="75399773" w:rsidRDefault="75399773" w14:noSpellErr="1" w14:paraId="3114B7E0" w14:textId="3B5BAE02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none"/>
        </w:rPr>
        <w:sectPr w:rsidR="00283F62" w:rsidSect="00CF5085">
          <w:type w:val="continuous"/>
          <w:pgSz w:w="12240" w:h="15840" w:orient="portrait"/>
          <w:pgMar w:top="720" w:right="720" w:bottom="720" w:left="720" w:header="720" w:footer="720" w:gutter="0"/>
          <w:cols w:space="720"/>
        </w:sectPr>
      </w:pPr>
    </w:p>
    <w:p w:rsidR="00283F62" w:rsidP="0012181A" w:rsidRDefault="00283F62" w14:paraId="499637FA" w14:textId="77777777">
      <w:pPr>
        <w:tabs>
          <w:tab w:val="left" w:pos="819"/>
        </w:tabs>
        <w:ind w:right="1272"/>
        <w:rPr>
          <w:b/>
          <w:bCs/>
          <w:sz w:val="20"/>
          <w:szCs w:val="20"/>
          <w:u w:val="single"/>
        </w:rPr>
      </w:pPr>
    </w:p>
    <w:p w:rsidR="0012181A" w:rsidP="0012181A" w:rsidRDefault="0012181A" w14:paraId="2243FD87" w14:textId="77777777">
      <w:pPr>
        <w:tabs>
          <w:tab w:val="left" w:pos="819"/>
        </w:tabs>
        <w:ind w:right="1272"/>
        <w:rPr>
          <w:b/>
          <w:bCs/>
          <w:sz w:val="20"/>
          <w:szCs w:val="20"/>
          <w:u w:val="single"/>
        </w:rPr>
      </w:pPr>
    </w:p>
    <w:tbl>
      <w:tblPr>
        <w:tblW w:w="15182" w:type="dxa"/>
        <w:tblLook w:val="04A0" w:firstRow="1" w:lastRow="0" w:firstColumn="1" w:lastColumn="0" w:noHBand="0" w:noVBand="1"/>
      </w:tblPr>
      <w:tblGrid>
        <w:gridCol w:w="2491"/>
        <w:gridCol w:w="2727"/>
        <w:gridCol w:w="2491"/>
        <w:gridCol w:w="2491"/>
        <w:gridCol w:w="2491"/>
        <w:gridCol w:w="2491"/>
      </w:tblGrid>
      <w:tr w:rsidRPr="00B13F33" w:rsidR="00B13F33" w:rsidTr="003111A5" w14:paraId="75FA1D29" w14:textId="77777777">
        <w:trPr>
          <w:trHeight w:val="28"/>
        </w:trPr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39C4F029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Category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533E35DA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Lean Canvas Elements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14A4C7B0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Exemplary (4)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108D5619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Proficient (3)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192CC88A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proofErr w:type="gramStart"/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Developing</w:t>
            </w:r>
            <w:proofErr w:type="gramEnd"/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 xml:space="preserve"> (2)</w:t>
            </w:r>
          </w:p>
        </w:tc>
        <w:tc>
          <w:tcPr>
            <w:tcW w:w="2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6616063C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Needs Improvement (1)</w:t>
            </w:r>
          </w:p>
        </w:tc>
      </w:tr>
      <w:tr w:rsidRPr="00B13F33" w:rsidR="00B13F33" w:rsidTr="003111A5" w14:paraId="2CEA0AA2" w14:textId="77777777">
        <w:trPr>
          <w:trHeight w:val="84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173DA748" w14:textId="398029EA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1. Problem and Customer Identification</w:t>
            </w:r>
          </w:p>
        </w:tc>
        <w:tc>
          <w:tcPr>
            <w:tcW w:w="272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33473286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Customer Segments, Problem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4D6A0F7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problem is defined with exceptional clarity and depth, including supporting data or compelling evidence.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78DFA7A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problem is clearly stated with adequate detail.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372EF18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problem is mentioned but lacks sufficient clarity or depth.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1EF4B5A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problem is poorly defined or missing key details.</w:t>
            </w:r>
          </w:p>
        </w:tc>
      </w:tr>
      <w:tr w:rsidRPr="00B13F33" w:rsidR="00B13F33" w:rsidTr="003111A5" w14:paraId="17268E64" w14:textId="77777777">
        <w:trPr>
          <w:trHeight w:val="114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B13F33" w:rsidP="00B13F33" w:rsidRDefault="00B13F33" w14:paraId="29A6B47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7B65AA8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064C7FA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segments are precisely identified with detailed profiles, showing a clear understanding of their pain points and needs.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3FC8CA9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segments are identified and described, with some evidence to justify their relevance, though minor details may be lacking.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15117FF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segments are somewhat generic or incomplete, with limited supporting evidence.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B13F33" w:rsidP="00B13F33" w:rsidRDefault="00B13F33" w14:paraId="5B66F08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segments are vague or not identified, with little to no supporting evidence.</w:t>
            </w:r>
          </w:p>
        </w:tc>
      </w:tr>
      <w:tr w:rsidRPr="00B13F33" w:rsidR="00B13F33" w:rsidTr="003111A5" w14:paraId="55673782" w14:textId="77777777">
        <w:trPr>
          <w:trHeight w:val="84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B13F33" w:rsidP="00B13F33" w:rsidRDefault="00B13F33" w14:paraId="3D3144E8" w14:textId="74FCB511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2. Value Proposition and Solution</w:t>
            </w:r>
          </w:p>
        </w:tc>
        <w:tc>
          <w:tcPr>
            <w:tcW w:w="272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262D4310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Unique Value Proposition, Solution, Unfair Advantage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31727AE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UVP is exceptionally clear, compelling, and distinct.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0FE2C632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UVP and solution are clear and persuasive, with a reasonable explanation of benefits.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09DA157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UVP and solution are present but lack clarity or depth.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0E75B9D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UVP and solution are unclear, unconvincing, or insufficiently developed.</w:t>
            </w:r>
          </w:p>
        </w:tc>
      </w:tr>
      <w:tr w:rsidRPr="00B13F33" w:rsidR="00B13F33" w:rsidTr="003111A5" w14:paraId="15515E78" w14:textId="77777777">
        <w:trPr>
          <w:trHeight w:val="84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B13F33" w:rsidP="00B13F33" w:rsidRDefault="00B13F33" w14:paraId="73C95E3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B13F33" w:rsidP="00B13F33" w:rsidRDefault="00B13F33" w14:paraId="0F30B56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B13F33" w14:paraId="5AAC24A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solution is concisely described and directly addresses the identified problem.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78164B" w14:paraId="19062A21" w14:textId="0EF451C6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solution is clearly defined with adequate detail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B13F33" w:rsidP="00B13F33" w:rsidRDefault="0078164B" w14:paraId="1C8AEE36" w14:textId="7CF4521E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solution is mentioned but lacks real clarity or depth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</w:tcPr>
          <w:p w:rsidRPr="00B13F33" w:rsidR="00B13F33" w:rsidP="00B13F33" w:rsidRDefault="0078164B" w14:paraId="18E14644" w14:textId="7912FCC1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solution is poorly defined or missing.</w:t>
            </w:r>
          </w:p>
        </w:tc>
      </w:tr>
      <w:tr w:rsidRPr="00B13F33" w:rsidR="003111A5" w:rsidTr="003111A5" w14:paraId="46F00C24" w14:textId="77777777">
        <w:trPr>
          <w:trHeight w:val="85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6DA1EB2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77C7DF0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49C527D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- The unfair advantage is seamlessly integrated, effectively differentiating the </w:t>
            </w:r>
            <w:proofErr w:type="gramStart"/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offering</w:t>
            </w:r>
            <w:proofErr w:type="gramEnd"/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from competitors.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</w:tcPr>
          <w:p w:rsidRPr="00B13F33" w:rsidR="003111A5" w:rsidP="003111A5" w:rsidRDefault="003111A5" w14:paraId="2B95C0B7" w14:textId="51C85F29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unfair advantage is noted, though it might need more explicit integration to fully differentiate the offering.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</w:tcPr>
          <w:p w:rsidRPr="00B13F33" w:rsidR="003111A5" w:rsidP="003111A5" w:rsidRDefault="003111A5" w14:paraId="2B0EF803" w14:textId="00348C51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unfair advantage is mentioned but is vague or not well integrated into the overall value proposition.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784D4229" w14:textId="06D1A071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unfair advantage is missing or poorly articulated, failing to set the offering apart from competitors.</w:t>
            </w:r>
          </w:p>
        </w:tc>
      </w:tr>
      <w:tr w:rsidRPr="00B13F33" w:rsidR="003111A5" w:rsidTr="003111A5" w14:paraId="152748BD" w14:textId="77777777">
        <w:trPr>
          <w:trHeight w:val="84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3111A5" w:rsidP="003111A5" w:rsidRDefault="003111A5" w14:paraId="020E94A1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3. Financial Viability</w:t>
            </w:r>
          </w:p>
        </w:tc>
        <w:tc>
          <w:tcPr>
            <w:tcW w:w="272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046885E9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 xml:space="preserve">Cost Structure, Revenue Streams, 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38E5EF9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Revenue streams and cost structures are thoroughly and logically mapped out.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6824A02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financial model is clear, with identified revenue streams and cost structures.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6020C6D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business model is outlined but lacks sufficient depth or clarity.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64791BA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financial model is poorly defined, with unclear or missing revenue streams and cost structures.</w:t>
            </w:r>
          </w:p>
        </w:tc>
      </w:tr>
      <w:tr w:rsidRPr="00B13F33" w:rsidR="003111A5" w:rsidTr="003111A5" w14:paraId="357E0CD2" w14:textId="77777777">
        <w:trPr>
          <w:trHeight w:val="85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1F1E376E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6541365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11CEE7C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financial model is realistic, detailed, and demonstrates a sustainable plan.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499F536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Minor gaps in detail or analysis exist, but the overall model is sustainable.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0050600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Revenue streams and cost structures are vaguely defined, with minimal supporting analysis.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2680C7C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There is little to no evidence of a sustainable financial plan.</w:t>
            </w:r>
          </w:p>
        </w:tc>
      </w:tr>
      <w:tr w:rsidRPr="00B13F33" w:rsidR="003111A5" w:rsidTr="003111A5" w14:paraId="40F163DF" w14:textId="77777777">
        <w:trPr>
          <w:trHeight w:val="113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3111A5" w:rsidP="003111A5" w:rsidRDefault="003111A5" w14:paraId="3FBE9421" w14:textId="66EB696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4. Market</w:t>
            </w:r>
            <w:r w:rsidR="004A2B36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 xml:space="preserve"> Strategies</w:t>
            </w: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 xml:space="preserve"> and Metrics</w:t>
            </w:r>
          </w:p>
        </w:tc>
        <w:tc>
          <w:tcPr>
            <w:tcW w:w="272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0D45868A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Channels, Key Metrics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3F4719B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Comprehensive, clear data and metrics (e.g., pilot results, customer feedback, conversion rates) validate the market need.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25B2B3E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Adequate data and metrics are presented that validate the market need.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53ABD19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Limited data or metrics are provided, and the evidence for market need is minimal.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0194B50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- Little to no data or metrics are provided to validate </w:t>
            </w:r>
            <w:proofErr w:type="gramStart"/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the market</w:t>
            </w:r>
            <w:proofErr w:type="gramEnd"/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 xml:space="preserve"> need.</w:t>
            </w:r>
          </w:p>
        </w:tc>
      </w:tr>
      <w:tr w:rsidRPr="00B13F33" w:rsidR="003111A5" w:rsidTr="003111A5" w14:paraId="3A5C876A" w14:textId="77777777">
        <w:trPr>
          <w:trHeight w:val="85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079140C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6A6FAECB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5991960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validation is robust, supported by multiple sources of evidence.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934B15" w:rsidR="003111A5" w:rsidP="003111A5" w:rsidRDefault="003111A5" w14:paraId="4135AD8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16"/>
                <w:szCs w:val="16"/>
              </w:rPr>
            </w:pPr>
            <w:r w:rsidRPr="00934B15">
              <w:rPr>
                <w:rFonts w:ascii="Arial" w:hAnsi="Arial" w:eastAsia="Times New Roman" w:cs="Arial"/>
                <w:color w:val="000000"/>
                <w:sz w:val="16"/>
                <w:szCs w:val="16"/>
              </w:rPr>
              <w:t>- Customer validation is evident, though some areas could benefit from deeper analysis or additional evidence.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434E570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validation is weak or not strongly connected to the overall business hypothesis.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2F6E6D1C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Customer validation is absent or insufficient, failing to support the business idea.</w:t>
            </w:r>
          </w:p>
        </w:tc>
      </w:tr>
      <w:tr w:rsidRPr="00B13F33" w:rsidR="003111A5" w:rsidTr="003111A5" w14:paraId="65C5D306" w14:textId="77777777">
        <w:trPr>
          <w:trHeight w:val="84"/>
        </w:trPr>
        <w:tc>
          <w:tcPr>
            <w:tcW w:w="249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3111A5" w:rsidP="003111A5" w:rsidRDefault="003111A5" w14:paraId="0AC3C8D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5. Feasibility and Scalability</w:t>
            </w:r>
          </w:p>
        </w:tc>
        <w:tc>
          <w:tcPr>
            <w:tcW w:w="2727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13FCF06C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69A00C9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A detailed and logical feasibility analysis demonstrates that the idea is viable in its current market environment.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3C0EEC6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feasibility analysis is solid, showing that the idea is reasonably viable.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238FB0B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Feasibility is somewhat questionable, with limited analysis or insufficient detail.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5A7C188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viability of the idea is unconvincing with little to no feasibility analysis provided.</w:t>
            </w:r>
          </w:p>
        </w:tc>
      </w:tr>
      <w:tr w:rsidRPr="00B13F33" w:rsidR="003111A5" w:rsidTr="00934B15" w14:paraId="7209F501" w14:textId="77777777">
        <w:trPr>
          <w:trHeight w:val="85"/>
        </w:trPr>
        <w:tc>
          <w:tcPr>
            <w:tcW w:w="2491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713D812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5F912F5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5FD27CB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Clear, actionable growth strategies are provided along with well-considered risk mitigation plans.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29075D5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Growth strategies and scalability potential are addressed with adequate detail, though minor gaps may exist.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1A94727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Scalability is mentioned but lacks clear, well-supported strategies or actionable insights.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  <w:hideMark/>
          </w:tcPr>
          <w:p w:rsidRPr="00B13F33" w:rsidR="003111A5" w:rsidP="003111A5" w:rsidRDefault="003111A5" w14:paraId="4BF7872F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Scalability is not addressed, and potential risks are largely ignored.</w:t>
            </w:r>
          </w:p>
        </w:tc>
      </w:tr>
      <w:tr w:rsidRPr="00B13F33" w:rsidR="003111A5" w:rsidTr="00934B15" w14:paraId="2A44B496" w14:textId="77777777">
        <w:trPr>
          <w:trHeight w:val="84"/>
        </w:trPr>
        <w:tc>
          <w:tcPr>
            <w:tcW w:w="24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4285F4"/>
            <w:vAlign w:val="center"/>
            <w:hideMark/>
          </w:tcPr>
          <w:p w:rsidRPr="00B13F33" w:rsidR="003111A5" w:rsidP="003111A5" w:rsidRDefault="003111A5" w14:paraId="03092CE4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  <w:t>6. Presentation (Visual, Organizational, and Oral)</w:t>
            </w:r>
          </w:p>
        </w:tc>
        <w:tc>
          <w:tcPr>
            <w:tcW w:w="2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120BCE52" w14:textId="77777777">
            <w:pPr>
              <w:widowControl/>
              <w:autoSpaceDE/>
              <w:autoSpaceDN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13F33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69F6C8B3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presentation is highly polished and professional.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3B7E729D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presentation is well-organized and effective overall.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7CFFC6F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presentation is acceptable but lacks polish and may be somewhat disorganized.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7B814BC5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The presentation is disorganized and unprofessional.</w:t>
            </w:r>
          </w:p>
        </w:tc>
      </w:tr>
      <w:tr w:rsidRPr="00B13F33" w:rsidR="003111A5" w:rsidTr="00934B15" w14:paraId="1FA7F555" w14:textId="77777777">
        <w:trPr>
          <w:trHeight w:val="84"/>
        </w:trPr>
        <w:tc>
          <w:tcPr>
            <w:tcW w:w="2491" w:type="dxa"/>
            <w:vMerge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28D0A740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72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13F33" w:rsidR="003111A5" w:rsidP="003111A5" w:rsidRDefault="003111A5" w14:paraId="67AD0409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7380B98A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Visual aids are engaging, clear, and effectively support the content.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2C5ACF08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Visual aids are clear and supportive; the oral delivery is confident with minor areas for improvement.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32C52EF6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Visual aids are basic or minimally engaging, and the oral delivery is uneven or somewhat unclear.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2F2F2"/>
            <w:vAlign w:val="center"/>
            <w:hideMark/>
          </w:tcPr>
          <w:p w:rsidRPr="00B13F33" w:rsidR="003111A5" w:rsidP="003111A5" w:rsidRDefault="003111A5" w14:paraId="51A77107" w14:textId="77777777">
            <w:pPr>
              <w:widowControl/>
              <w:autoSpaceDE/>
              <w:autoSpaceDN/>
              <w:rPr>
                <w:rFonts w:ascii="Arial" w:hAnsi="Arial" w:eastAsia="Times New Roman" w:cs="Arial"/>
                <w:color w:val="000000"/>
                <w:sz w:val="20"/>
                <w:szCs w:val="20"/>
              </w:rPr>
            </w:pPr>
            <w:r w:rsidRPr="00B13F33">
              <w:rPr>
                <w:rFonts w:ascii="Arial" w:hAnsi="Arial" w:eastAsia="Times New Roman" w:cs="Arial"/>
                <w:color w:val="000000"/>
                <w:sz w:val="20"/>
                <w:szCs w:val="20"/>
              </w:rPr>
              <w:t>- Visual aids are poor or absent, and the oral delivery is unclear, unengaging, and detracts from the overall message.</w:t>
            </w:r>
          </w:p>
        </w:tc>
      </w:tr>
    </w:tbl>
    <w:p w:rsidR="75399773" w:rsidP="75399773" w:rsidRDefault="75399773" w14:noSpellErr="1" w14:paraId="236397AD" w14:textId="6006B5E4">
      <w:pPr>
        <w:pStyle w:val="Normal"/>
        <w:tabs>
          <w:tab w:val="left" w:leader="none" w:pos="819"/>
        </w:tabs>
        <w:ind w:right="1272"/>
        <w:rPr>
          <w:b w:val="1"/>
          <w:bCs w:val="1"/>
          <w:sz w:val="20"/>
          <w:szCs w:val="20"/>
          <w:u w:val="single"/>
        </w:rPr>
      </w:pPr>
    </w:p>
    <w:p w:rsidR="75399773" w:rsidP="75399773" w:rsidRDefault="75399773" w14:paraId="200DBB8A" w14:textId="680F55DB">
      <w:pPr>
        <w:tabs>
          <w:tab w:val="left" w:leader="none" w:pos="819"/>
        </w:tabs>
        <w:ind w:right="1272"/>
        <w:jc w:val="right"/>
        <w:rPr>
          <w:b w:val="1"/>
          <w:bCs w:val="1"/>
          <w:sz w:val="20"/>
          <w:szCs w:val="20"/>
          <w:u w:val="single"/>
        </w:rPr>
      </w:pPr>
    </w:p>
    <w:p w:rsidR="75399773" w:rsidP="75399773" w:rsidRDefault="75399773" w14:paraId="3C9A3C70" w14:textId="4BCCD55B">
      <w:pPr>
        <w:tabs>
          <w:tab w:val="left" w:leader="none" w:pos="819"/>
        </w:tabs>
        <w:ind w:right="1272"/>
        <w:jc w:val="right"/>
        <w:rPr>
          <w:b w:val="1"/>
          <w:bCs w:val="1"/>
          <w:sz w:val="20"/>
          <w:szCs w:val="20"/>
          <w:u w:val="single"/>
        </w:rPr>
      </w:pPr>
    </w:p>
    <w:sectPr w:rsidRPr="0012181A" w:rsidR="003152B4" w:rsidSect="00283F62">
      <w:pgSz w:w="15840" w:h="12240" w:orient="landscape"/>
      <w:pgMar w:top="576" w:right="432" w:bottom="576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70326"/>
    <w:multiLevelType w:val="hybridMultilevel"/>
    <w:tmpl w:val="0E94B3BA"/>
    <w:lvl w:ilvl="0" w:tplc="80FE078E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AC82E4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C69CECF2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8AC08070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C1F2F838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43DA7274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4B7C3C7A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8F6EEDD4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917CE16A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87435A9"/>
    <w:multiLevelType w:val="hybridMultilevel"/>
    <w:tmpl w:val="00946E82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2" w15:restartNumberingAfterBreak="0">
    <w:nsid w:val="59EB688D"/>
    <w:multiLevelType w:val="hybridMultilevel"/>
    <w:tmpl w:val="82A44B80"/>
    <w:lvl w:ilvl="0" w:tplc="0409000D">
      <w:start w:val="1"/>
      <w:numFmt w:val="bullet"/>
      <w:lvlText w:val=""/>
      <w:lvlJc w:val="left"/>
      <w:pPr>
        <w:ind w:left="8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hint="default" w:ascii="Wingdings" w:hAnsi="Wingdings"/>
      </w:rPr>
    </w:lvl>
  </w:abstractNum>
  <w:abstractNum w:abstractNumId="3" w15:restartNumberingAfterBreak="0">
    <w:nsid w:val="78540D92"/>
    <w:multiLevelType w:val="hybridMultilevel"/>
    <w:tmpl w:val="875EC8B0"/>
    <w:lvl w:ilvl="0" w:tplc="9D5A1362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1" w:tplc="0638CD14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332A40C4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0C30F89E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8F4E0970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815C398A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EBCC8B58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2B6666F6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732E4954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741580"/>
    <w:multiLevelType w:val="hybridMultilevel"/>
    <w:tmpl w:val="0B3A3320"/>
    <w:lvl w:ilvl="0">
      <w:start w:val="1"/>
      <w:numFmt w:val="decimal"/>
      <w:lvlText w:val="%1."/>
      <w:lvlJc w:val="left"/>
      <w:pPr>
        <w:ind w:left="820" w:hanging="360"/>
      </w:pPr>
      <w:rPr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009985321">
    <w:abstractNumId w:val="3"/>
  </w:num>
  <w:num w:numId="2" w16cid:durableId="669137987">
    <w:abstractNumId w:val="0"/>
  </w:num>
  <w:num w:numId="3" w16cid:durableId="1620836927">
    <w:abstractNumId w:val="2"/>
  </w:num>
  <w:num w:numId="4" w16cid:durableId="1157762685">
    <w:abstractNumId w:val="1"/>
  </w:num>
  <w:num w:numId="5" w16cid:durableId="212457118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ED3"/>
    <w:rsid w:val="00062173"/>
    <w:rsid w:val="000A0895"/>
    <w:rsid w:val="000D43E2"/>
    <w:rsid w:val="000D9314"/>
    <w:rsid w:val="00103B5E"/>
    <w:rsid w:val="0012181A"/>
    <w:rsid w:val="00186298"/>
    <w:rsid w:val="00283F62"/>
    <w:rsid w:val="002A203C"/>
    <w:rsid w:val="003111A5"/>
    <w:rsid w:val="003152B4"/>
    <w:rsid w:val="003C29AF"/>
    <w:rsid w:val="003E2312"/>
    <w:rsid w:val="00472C22"/>
    <w:rsid w:val="004A2B36"/>
    <w:rsid w:val="004D0415"/>
    <w:rsid w:val="004D0F0E"/>
    <w:rsid w:val="005616D0"/>
    <w:rsid w:val="00584A2C"/>
    <w:rsid w:val="005D37A6"/>
    <w:rsid w:val="00670AEA"/>
    <w:rsid w:val="006F4E82"/>
    <w:rsid w:val="0075610B"/>
    <w:rsid w:val="0078164B"/>
    <w:rsid w:val="007B2EB0"/>
    <w:rsid w:val="007C60DA"/>
    <w:rsid w:val="007C77FB"/>
    <w:rsid w:val="007E02C9"/>
    <w:rsid w:val="0081382E"/>
    <w:rsid w:val="0086254A"/>
    <w:rsid w:val="00865A7C"/>
    <w:rsid w:val="008B5492"/>
    <w:rsid w:val="00912321"/>
    <w:rsid w:val="00934B15"/>
    <w:rsid w:val="00960A49"/>
    <w:rsid w:val="009A25C8"/>
    <w:rsid w:val="00A11B7A"/>
    <w:rsid w:val="00A266E0"/>
    <w:rsid w:val="00B02128"/>
    <w:rsid w:val="00B13F33"/>
    <w:rsid w:val="00B74212"/>
    <w:rsid w:val="00B96E2B"/>
    <w:rsid w:val="00BA5E5F"/>
    <w:rsid w:val="00BF4568"/>
    <w:rsid w:val="00C44FFF"/>
    <w:rsid w:val="00CB641E"/>
    <w:rsid w:val="00CD4E71"/>
    <w:rsid w:val="00CE4F8E"/>
    <w:rsid w:val="00CF43BD"/>
    <w:rsid w:val="00CF5085"/>
    <w:rsid w:val="00CF6FB3"/>
    <w:rsid w:val="00D54CED"/>
    <w:rsid w:val="00D5E050"/>
    <w:rsid w:val="00E00624"/>
    <w:rsid w:val="00E71ED3"/>
    <w:rsid w:val="00E86693"/>
    <w:rsid w:val="00E87542"/>
    <w:rsid w:val="00EA19CE"/>
    <w:rsid w:val="00EB1599"/>
    <w:rsid w:val="00F26754"/>
    <w:rsid w:val="00F4231A"/>
    <w:rsid w:val="00F64501"/>
    <w:rsid w:val="00F9097C"/>
    <w:rsid w:val="00FB1066"/>
    <w:rsid w:val="00FE23F2"/>
    <w:rsid w:val="011CCABF"/>
    <w:rsid w:val="01216091"/>
    <w:rsid w:val="02555B30"/>
    <w:rsid w:val="035ADE01"/>
    <w:rsid w:val="05054B53"/>
    <w:rsid w:val="05054B53"/>
    <w:rsid w:val="05B69551"/>
    <w:rsid w:val="05E6BE9C"/>
    <w:rsid w:val="07937AC0"/>
    <w:rsid w:val="09EA6972"/>
    <w:rsid w:val="0A535DDB"/>
    <w:rsid w:val="0AB5C3ED"/>
    <w:rsid w:val="0BF72C16"/>
    <w:rsid w:val="0D025115"/>
    <w:rsid w:val="0DA7EBAF"/>
    <w:rsid w:val="0DBD8436"/>
    <w:rsid w:val="0DEF80FB"/>
    <w:rsid w:val="0E1B91AC"/>
    <w:rsid w:val="0FB40C38"/>
    <w:rsid w:val="0FB40C38"/>
    <w:rsid w:val="11964C87"/>
    <w:rsid w:val="148E25AA"/>
    <w:rsid w:val="14A95A18"/>
    <w:rsid w:val="16FFDD58"/>
    <w:rsid w:val="17AE4E01"/>
    <w:rsid w:val="17AE4E01"/>
    <w:rsid w:val="18B255F0"/>
    <w:rsid w:val="1AFD0F7F"/>
    <w:rsid w:val="1C07AF16"/>
    <w:rsid w:val="1C59B780"/>
    <w:rsid w:val="21B7D565"/>
    <w:rsid w:val="2222A36E"/>
    <w:rsid w:val="22A287C4"/>
    <w:rsid w:val="251C492B"/>
    <w:rsid w:val="251CFBC0"/>
    <w:rsid w:val="263A40B1"/>
    <w:rsid w:val="28F504F1"/>
    <w:rsid w:val="296C51D3"/>
    <w:rsid w:val="298C373F"/>
    <w:rsid w:val="2A939B9A"/>
    <w:rsid w:val="2B7B08EE"/>
    <w:rsid w:val="2C3C3021"/>
    <w:rsid w:val="2DB44AE6"/>
    <w:rsid w:val="2EB028E6"/>
    <w:rsid w:val="2F9EB133"/>
    <w:rsid w:val="2FDE23EC"/>
    <w:rsid w:val="30AA0C9D"/>
    <w:rsid w:val="3137574C"/>
    <w:rsid w:val="31693C33"/>
    <w:rsid w:val="352C2F24"/>
    <w:rsid w:val="38CB882A"/>
    <w:rsid w:val="3C62CFC3"/>
    <w:rsid w:val="3D3537A6"/>
    <w:rsid w:val="406863B0"/>
    <w:rsid w:val="40E23C47"/>
    <w:rsid w:val="430195CA"/>
    <w:rsid w:val="43357078"/>
    <w:rsid w:val="4360EC4A"/>
    <w:rsid w:val="43E6DA3F"/>
    <w:rsid w:val="443D77CA"/>
    <w:rsid w:val="44F009D2"/>
    <w:rsid w:val="47D43287"/>
    <w:rsid w:val="48DED0AD"/>
    <w:rsid w:val="4954B3F6"/>
    <w:rsid w:val="4B46BB23"/>
    <w:rsid w:val="4B63277E"/>
    <w:rsid w:val="4CA6660A"/>
    <w:rsid w:val="4CB98166"/>
    <w:rsid w:val="4EA991E8"/>
    <w:rsid w:val="4EABC9F1"/>
    <w:rsid w:val="4F9F1846"/>
    <w:rsid w:val="52FC5028"/>
    <w:rsid w:val="547AD402"/>
    <w:rsid w:val="548DD559"/>
    <w:rsid w:val="54A40556"/>
    <w:rsid w:val="54C17041"/>
    <w:rsid w:val="5521BAE8"/>
    <w:rsid w:val="55966FB1"/>
    <w:rsid w:val="563F65C1"/>
    <w:rsid w:val="56FC9E7A"/>
    <w:rsid w:val="58534333"/>
    <w:rsid w:val="5A84752F"/>
    <w:rsid w:val="5AC0AE89"/>
    <w:rsid w:val="5AFBFB39"/>
    <w:rsid w:val="5C26D2D7"/>
    <w:rsid w:val="5CDE8FB6"/>
    <w:rsid w:val="5D5461CF"/>
    <w:rsid w:val="60E2BB70"/>
    <w:rsid w:val="61412ABF"/>
    <w:rsid w:val="6177B25E"/>
    <w:rsid w:val="6360B36C"/>
    <w:rsid w:val="64AE77FC"/>
    <w:rsid w:val="65518C91"/>
    <w:rsid w:val="6563CA10"/>
    <w:rsid w:val="662FCD17"/>
    <w:rsid w:val="6BADE750"/>
    <w:rsid w:val="6CE6BDC9"/>
    <w:rsid w:val="706F7124"/>
    <w:rsid w:val="709C1D37"/>
    <w:rsid w:val="709C1D37"/>
    <w:rsid w:val="70A2DE3D"/>
    <w:rsid w:val="71C406D6"/>
    <w:rsid w:val="71F68084"/>
    <w:rsid w:val="72C24B7D"/>
    <w:rsid w:val="73D38CDB"/>
    <w:rsid w:val="7462B091"/>
    <w:rsid w:val="75399773"/>
    <w:rsid w:val="7551D3FF"/>
    <w:rsid w:val="75775F7E"/>
    <w:rsid w:val="759677AD"/>
    <w:rsid w:val="75F7F332"/>
    <w:rsid w:val="75F7F332"/>
    <w:rsid w:val="764E98DF"/>
    <w:rsid w:val="764E98DF"/>
    <w:rsid w:val="7858386B"/>
    <w:rsid w:val="7951830E"/>
    <w:rsid w:val="7B650AE4"/>
    <w:rsid w:val="7CF7E244"/>
    <w:rsid w:val="7D96D694"/>
    <w:rsid w:val="7E18CCCA"/>
    <w:rsid w:val="7E634CF4"/>
    <w:rsid w:val="7EDF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FFC10"/>
  <w15:docId w15:val="{B4142707-190E-403F-BA3C-4567F8189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spacing w:before="160"/>
      <w:ind w:left="10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2"/>
      <w:ind w:left="819"/>
    </w:pPr>
  </w:style>
  <w:style w:type="paragraph" w:styleId="ListParagraph">
    <w:name w:val="List Paragraph"/>
    <w:basedOn w:val="Normal"/>
    <w:uiPriority w:val="1"/>
    <w:qFormat/>
    <w:pPr>
      <w:spacing w:before="182"/>
      <w:ind w:left="819" w:hanging="359"/>
    </w:pPr>
  </w:style>
  <w:style w:type="paragraph" w:styleId="TableParagraph" w:customStyle="1">
    <w:name w:val="Table Paragraph"/>
    <w:basedOn w:val="Normal"/>
    <w:uiPriority w:val="1"/>
    <w:qFormat/>
    <w:pPr>
      <w:spacing w:before="166"/>
      <w:ind w:left="27"/>
    </w:pPr>
  </w:style>
  <w:style w:type="table" w:styleId="TableGrid">
    <w:name w:val="Table Grid"/>
    <w:basedOn w:val="TableNormal"/>
    <w:uiPriority w:val="39"/>
    <w:rsid w:val="00283F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uiPriority w:val="10"/>
    <w:name w:val="Title"/>
    <w:basedOn w:val="Normal"/>
    <w:next w:val="Normal"/>
    <w:qFormat/>
    <w:rsid w:val="75399773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Perry</dc:creator>
  <dc:description/>
  <lastModifiedBy>Nelson,Kellie</lastModifiedBy>
  <revision>4</revision>
  <lastPrinted>2025-03-07T15:14:00.0000000Z</lastPrinted>
  <dcterms:created xsi:type="dcterms:W3CDTF">2025-08-13T21:20:00.0000000Z</dcterms:created>
  <dcterms:modified xsi:type="dcterms:W3CDTF">2025-10-10T18:08:29.8014667Z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0x0101005EFD7EFC149FC541919472587CF0F7BE</vt:lpwstr>
  </property>
  <property fmtid="{D5CDD505-2E9C-101B-9397-08002B2CF9AE}" pid="3" name="Created">
    <vt:filetime>2024-09-17T00:00:00Z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2024-11-01T00:00:00Z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/>
  </property>
  <property fmtid="{D5CDD505-2E9C-101B-9397-08002B2CF9AE}" pid="8" name="GrammarlyDocumentId">
    <vt:lpwstr>9ff58876-5b55-4506-89ac-cdc4a4b0950b</vt:lpwstr>
  </property>
</Properties>
</file>